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623" w:rsidRDefault="00E42787">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Pedagog kadrlarni attestatsiyadan o‘tkazish uchun o‘zbek tili o‘quv fanidan </w:t>
      </w:r>
    </w:p>
    <w:p w:rsidR="00A12623" w:rsidRDefault="00E42787">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test</w:t>
      </w:r>
      <w:proofErr w:type="gramEnd"/>
      <w:r>
        <w:rPr>
          <w:rFonts w:ascii="Times New Roman" w:eastAsia="Times New Roman" w:hAnsi="Times New Roman" w:cs="Times New Roman"/>
          <w:b/>
          <w:color w:val="000000"/>
          <w:sz w:val="28"/>
          <w:szCs w:val="28"/>
        </w:rPr>
        <w:t xml:space="preserve"> spetsifikatsiyasi</w:t>
      </w:r>
    </w:p>
    <w:p w:rsidR="00A12623" w:rsidRDefault="00E42787">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KIRISH</w:t>
      </w:r>
    </w:p>
    <w:p w:rsidR="00A12623" w:rsidRDefault="00E42787" w:rsidP="00E42787">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O‘zbek tilining o‘qitilishi yosh avlodda milliy o‘zlikni anglash, tarixiy va madaniy merosni hurmat qilishni kuchaytirish, uni kelajak avlodlarga sof holatda yetib borishini ta’minlash, jamiyatning barcha qatlamlari o‘rtasida aloqa o‘rnatish va tushunishni</w:t>
      </w:r>
      <w:r>
        <w:rPr>
          <w:rFonts w:ascii="Times New Roman" w:eastAsia="Times New Roman" w:hAnsi="Times New Roman" w:cs="Times New Roman"/>
          <w:color w:val="000000"/>
          <w:sz w:val="28"/>
          <w:szCs w:val="28"/>
        </w:rPr>
        <w:t xml:space="preserve"> osonlashtirish, xalqaro doirada milliy tilga nisbatan hurmatni oshirish, mamlakatning o‘ziga xosligini namoyon etish, ilm-fan sohasida o‘zbek tilining qo‘llanish imkoniyatlarini kengaytirish kabi bir qator muhim vazifalarni nazarda tutadi.</w:t>
      </w:r>
      <w:proofErr w:type="gramEnd"/>
    </w:p>
    <w:p w:rsidR="00A12623" w:rsidRDefault="00E42787" w:rsidP="00E42787">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Yuqoridagi maqs</w:t>
      </w:r>
      <w:r>
        <w:rPr>
          <w:rFonts w:ascii="Times New Roman" w:eastAsia="Times New Roman" w:hAnsi="Times New Roman" w:cs="Times New Roman"/>
          <w:color w:val="000000"/>
          <w:sz w:val="28"/>
          <w:szCs w:val="28"/>
        </w:rPr>
        <w:t>adlarni amalga oshirish pedagoglar oldiga ham bir qator talablarni qo‘yadi: o‘qituvchi o‘zbek tilining lingvistik xususiyatlarini, grammatika va uslubiy me’yorlarini puxta bilishi; darsni qiziqarli, interaktiv va samarali o‘tkazish usullarini yaxshi egalla</w:t>
      </w:r>
      <w:r>
        <w:rPr>
          <w:rFonts w:ascii="Times New Roman" w:eastAsia="Times New Roman" w:hAnsi="Times New Roman" w:cs="Times New Roman"/>
          <w:color w:val="000000"/>
          <w:sz w:val="28"/>
          <w:szCs w:val="28"/>
        </w:rPr>
        <w:t>gan bo‘lishi; o‘quvchilarga tilni faqat nazariy jihatdan emas, balki amaliy muloqot vositasi sifatida o‘rgata bilishi; tilni o‘rgatish jarayonida o‘zbek xalqining qadriyatlari va madaniyati haqida tushuncha berishi; zamonaviy texnologiyalar va metodlarni q</w:t>
      </w:r>
      <w:r>
        <w:rPr>
          <w:rFonts w:ascii="Times New Roman" w:eastAsia="Times New Roman" w:hAnsi="Times New Roman" w:cs="Times New Roman"/>
          <w:color w:val="000000"/>
          <w:sz w:val="28"/>
          <w:szCs w:val="28"/>
        </w:rPr>
        <w:t>o‘llash orqali dars jarayonini samarador qila olishi; nafaqat bilim berishi, balki o‘quvchilarning tilga bo‘lgan mehrini oshirish uchun motivatsiya bera olishi lozim.</w:t>
      </w:r>
      <w:proofErr w:type="gramEnd"/>
    </w:p>
    <w:p w:rsidR="00A12623" w:rsidRDefault="00E42787" w:rsidP="00E42787">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Pedagog kadrlarning bilim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salohiyatini belgilab beradigan sinov jarayonlari ham aynan </w:t>
      </w:r>
      <w:r>
        <w:rPr>
          <w:rFonts w:ascii="Times New Roman" w:eastAsia="Times New Roman" w:hAnsi="Times New Roman" w:cs="Times New Roman"/>
          <w:color w:val="000000"/>
          <w:sz w:val="28"/>
          <w:szCs w:val="28"/>
        </w:rPr>
        <w:t>mana shu maqsadda tashkil etiladi. Mazkur test spetsifikatsiyasining maqsadi pedagog kadrlarning o‘zbek tili o‘quv fanidan bilim darajasini aniqlash uchun qo‘llanadigan test variantlari strukturasi va unga qo‘yiladigan talablarni belgilashdan iborat. Mazku</w:t>
      </w:r>
      <w:r>
        <w:rPr>
          <w:rFonts w:ascii="Times New Roman" w:eastAsia="Times New Roman" w:hAnsi="Times New Roman" w:cs="Times New Roman"/>
          <w:color w:val="000000"/>
          <w:sz w:val="28"/>
          <w:szCs w:val="28"/>
        </w:rPr>
        <w:t xml:space="preserve">r hujjatga aprobatsiyalar natijasida </w:t>
      </w:r>
      <w:r>
        <w:rPr>
          <w:rFonts w:ascii="Times New Roman" w:eastAsia="Times New Roman" w:hAnsi="Times New Roman" w:cs="Times New Roman"/>
          <w:b/>
          <w:color w:val="000000"/>
          <w:sz w:val="28"/>
          <w:szCs w:val="28"/>
        </w:rPr>
        <w:t>qo</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shimchalar</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o‘zgartirishlar</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tuzatishlar</w:t>
      </w:r>
      <w:r>
        <w:rPr>
          <w:rFonts w:ascii="Times New Roman" w:eastAsia="Times New Roman" w:hAnsi="Times New Roman" w:cs="Times New Roman"/>
          <w:color w:val="000000"/>
          <w:sz w:val="28"/>
          <w:szCs w:val="28"/>
        </w:rPr>
        <w:t xml:space="preserve"> kiritilishi mumkin.</w:t>
      </w:r>
    </w:p>
    <w:p w:rsidR="00A12623" w:rsidRDefault="00A12623" w:rsidP="00E42787">
      <w:pPr>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color w:val="000000"/>
          <w:sz w:val="28"/>
          <w:szCs w:val="28"/>
        </w:rPr>
      </w:pPr>
    </w:p>
    <w:p w:rsidR="00A12623" w:rsidRDefault="00E42787" w:rsidP="00E42787">
      <w:pPr>
        <w:numPr>
          <w:ilvl w:val="0"/>
          <w:numId w:val="1"/>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O‘zbek tili fanidan bilim va ko‘nikmalarni baholashning test sinovi turlari</w:t>
      </w: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Pedagog mutaxassislarni o‘quvchilarga o‘qitishda egallashi </w:t>
      </w:r>
      <w:proofErr w:type="gramStart"/>
      <w:r>
        <w:rPr>
          <w:rFonts w:ascii="Times New Roman" w:eastAsia="Times New Roman" w:hAnsi="Times New Roman" w:cs="Times New Roman"/>
          <w:color w:val="000000"/>
          <w:sz w:val="28"/>
          <w:szCs w:val="28"/>
        </w:rPr>
        <w:t>zarur  bo</w:t>
      </w:r>
      <w:proofErr w:type="gramEnd"/>
      <w:r>
        <w:rPr>
          <w:rFonts w:ascii="Times New Roman" w:eastAsia="Times New Roman" w:hAnsi="Times New Roman" w:cs="Times New Roman"/>
          <w:color w:val="000000"/>
          <w:sz w:val="28"/>
          <w:szCs w:val="28"/>
        </w:rPr>
        <w:t>ʻladigan o‘zbek tili fanidan bilim, koʻnikma va kompetensiyalarni baholashga moʻljallangan topshiriqlardan iborat boʻladi.</w:t>
      </w:r>
    </w:p>
    <w:p w:rsidR="00A12623" w:rsidRDefault="00A12623"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O‘zbek tili fanidan bilimlarni baholashda test sinovid</w:t>
      </w:r>
      <w:r>
        <w:rPr>
          <w:rFonts w:ascii="Times New Roman" w:eastAsia="Times New Roman" w:hAnsi="Times New Roman" w:cs="Times New Roman"/>
          <w:b/>
          <w:color w:val="000000"/>
          <w:sz w:val="28"/>
          <w:szCs w:val="28"/>
        </w:rPr>
        <w:t>a qamrab olingan sathlarning mazmun sohalari</w:t>
      </w:r>
    </w:p>
    <w:p w:rsidR="00A12623" w:rsidRDefault="00E42787" w:rsidP="00E42787">
      <w:pPr>
        <w:pBdr>
          <w:top w:val="nil"/>
          <w:left w:val="nil"/>
          <w:bottom w:val="nil"/>
          <w:right w:val="nil"/>
          <w:between w:val="nil"/>
        </w:pBdr>
        <w:tabs>
          <w:tab w:val="left" w:pos="9072"/>
        </w:tabs>
        <w:ind w:leftChars="0" w:left="1" w:righ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O‘zbek tili fanidan pedagog kadrlar bilim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ko‘nikmalarini baholashda test sinovi topshiriqlari umumiy oʻrta taʼlim maktablarining 2-11-sinflari materiallari hamda malaka talablariga mos boʻlgan adabiyotlar aso</w:t>
      </w:r>
      <w:r>
        <w:rPr>
          <w:rFonts w:ascii="Times New Roman" w:eastAsia="Times New Roman" w:hAnsi="Times New Roman" w:cs="Times New Roman"/>
          <w:color w:val="000000"/>
          <w:sz w:val="28"/>
          <w:szCs w:val="28"/>
        </w:rPr>
        <w:t>sida o‘zbek tili fanining quyidagi mazmun sohalarini qamrab oladi</w:t>
      </w:r>
      <w:r>
        <w:rPr>
          <w:rFonts w:ascii="Times New Roman" w:eastAsia="Times New Roman" w:hAnsi="Times New Roman" w:cs="Times New Roman"/>
          <w:sz w:val="28"/>
          <w:szCs w:val="28"/>
        </w:rPr>
        <w:t>.</w:t>
      </w: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O‘zbek tilining grammatik </w:t>
      </w:r>
      <w:proofErr w:type="gramStart"/>
      <w:r>
        <w:rPr>
          <w:rFonts w:ascii="Times New Roman" w:eastAsia="Times New Roman" w:hAnsi="Times New Roman" w:cs="Times New Roman"/>
          <w:b/>
          <w:color w:val="000000"/>
          <w:sz w:val="28"/>
          <w:szCs w:val="28"/>
        </w:rPr>
        <w:t>va</w:t>
      </w:r>
      <w:proofErr w:type="gramEnd"/>
      <w:r>
        <w:rPr>
          <w:rFonts w:ascii="Times New Roman" w:eastAsia="Times New Roman" w:hAnsi="Times New Roman" w:cs="Times New Roman"/>
          <w:b/>
          <w:color w:val="000000"/>
          <w:sz w:val="28"/>
          <w:szCs w:val="28"/>
        </w:rPr>
        <w:t xml:space="preserve"> leksik qoidalari, ularning ishlatilishi, gaplarning strukturalari haqida bilimni baholash</w:t>
      </w:r>
      <w:r>
        <w:rPr>
          <w:rFonts w:ascii="Times New Roman" w:eastAsia="Times New Roman" w:hAnsi="Times New Roman" w:cs="Times New Roman"/>
          <w:color w:val="000000"/>
          <w:sz w:val="28"/>
          <w:szCs w:val="28"/>
        </w:rPr>
        <w:t>:</w:t>
      </w:r>
    </w:p>
    <w:p w:rsidR="00A12623" w:rsidRDefault="00E42787" w:rsidP="00E42787">
      <w:pPr>
        <w:numPr>
          <w:ilvl w:val="0"/>
          <w:numId w:val="4"/>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Fonetika. Orfoepiya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imlo</w:t>
      </w:r>
      <w:r>
        <w:rPr>
          <w:rFonts w:ascii="Times New Roman" w:eastAsia="Times New Roman" w:hAnsi="Times New Roman" w:cs="Times New Roman"/>
          <w:sz w:val="28"/>
          <w:szCs w:val="28"/>
        </w:rPr>
        <w:t>.</w:t>
      </w:r>
    </w:p>
    <w:p w:rsidR="00A12623" w:rsidRDefault="00E42787" w:rsidP="00E42787">
      <w:pPr>
        <w:numPr>
          <w:ilvl w:val="0"/>
          <w:numId w:val="4"/>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Leksikologiya. Frazeologiya</w:t>
      </w:r>
      <w:r>
        <w:rPr>
          <w:rFonts w:ascii="Times New Roman" w:eastAsia="Times New Roman" w:hAnsi="Times New Roman" w:cs="Times New Roman"/>
          <w:sz w:val="28"/>
          <w:szCs w:val="28"/>
        </w:rPr>
        <w:t>.</w:t>
      </w:r>
    </w:p>
    <w:p w:rsidR="00A12623" w:rsidRDefault="00E42787" w:rsidP="00E42787">
      <w:pPr>
        <w:numPr>
          <w:ilvl w:val="0"/>
          <w:numId w:val="4"/>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Morfemika. </w:t>
      </w:r>
      <w:r>
        <w:rPr>
          <w:rFonts w:ascii="Times New Roman" w:eastAsia="Times New Roman" w:hAnsi="Times New Roman" w:cs="Times New Roman"/>
          <w:color w:val="000000"/>
          <w:sz w:val="28"/>
          <w:szCs w:val="28"/>
        </w:rPr>
        <w:t>So‘z yasalishi</w:t>
      </w:r>
      <w:r>
        <w:rPr>
          <w:rFonts w:ascii="Times New Roman" w:eastAsia="Times New Roman" w:hAnsi="Times New Roman" w:cs="Times New Roman"/>
          <w:sz w:val="28"/>
          <w:szCs w:val="28"/>
        </w:rPr>
        <w:t>.</w:t>
      </w:r>
    </w:p>
    <w:p w:rsidR="00A12623" w:rsidRDefault="00E42787" w:rsidP="00E42787">
      <w:pPr>
        <w:numPr>
          <w:ilvl w:val="0"/>
          <w:numId w:val="4"/>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Morfologiya</w:t>
      </w:r>
      <w:r>
        <w:rPr>
          <w:rFonts w:ascii="Times New Roman" w:eastAsia="Times New Roman" w:hAnsi="Times New Roman" w:cs="Times New Roman"/>
          <w:sz w:val="28"/>
          <w:szCs w:val="28"/>
        </w:rPr>
        <w:t>.</w:t>
      </w:r>
    </w:p>
    <w:p w:rsidR="00A12623" w:rsidRDefault="00E42787" w:rsidP="00E42787">
      <w:pPr>
        <w:numPr>
          <w:ilvl w:val="0"/>
          <w:numId w:val="4"/>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Sintaksis</w:t>
      </w:r>
      <w:r>
        <w:rPr>
          <w:rFonts w:ascii="Times New Roman" w:eastAsia="Times New Roman" w:hAnsi="Times New Roman" w:cs="Times New Roman"/>
          <w:sz w:val="28"/>
          <w:szCs w:val="28"/>
        </w:rPr>
        <w:t>.</w:t>
      </w:r>
    </w:p>
    <w:p w:rsidR="00A12623" w:rsidRDefault="00E42787" w:rsidP="00E42787">
      <w:pPr>
        <w:numPr>
          <w:ilvl w:val="0"/>
          <w:numId w:val="4"/>
        </w:numPr>
        <w:pBdr>
          <w:top w:val="nil"/>
          <w:left w:val="nil"/>
          <w:bottom w:val="nil"/>
          <w:right w:val="nil"/>
          <w:between w:val="nil"/>
        </w:pBdr>
        <w:tabs>
          <w:tab w:val="left" w:pos="1134"/>
        </w:tabs>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Tinish belgilari. Uslubiyat.</w:t>
      </w: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O‘qib tushunish: Savollar orqali matn haqidagi tushunchalarni tekshirish.</w:t>
      </w:r>
    </w:p>
    <w:p w:rsidR="00A12623" w:rsidRDefault="00E42787" w:rsidP="00E42787">
      <w:pPr>
        <w:numPr>
          <w:ilvl w:val="0"/>
          <w:numId w:val="4"/>
        </w:num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Umumiy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tafsilotli ma’lumot uchun o‘qish, shuningdek, adabiy manbadan xulosa chiqarish uchun o‘qish.</w:t>
      </w: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i/>
          <w:color w:val="000000"/>
          <w:sz w:val="28"/>
          <w:szCs w:val="28"/>
        </w:rPr>
        <w:t>Eslatma-1:</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i/>
          <w:color w:val="000000"/>
          <w:sz w:val="28"/>
          <w:szCs w:val="28"/>
        </w:rPr>
        <w:t xml:space="preserve">o‘zbek tili fanining bu mazmun sohalari umumta’lim maktablari uchun o‘zbek tili fanidan belgilangan standartlar asosida berilgan </w:t>
      </w:r>
      <w:proofErr w:type="gramStart"/>
      <w:r>
        <w:rPr>
          <w:rFonts w:ascii="Times New Roman" w:eastAsia="Times New Roman" w:hAnsi="Times New Roman" w:cs="Times New Roman"/>
          <w:i/>
          <w:color w:val="000000"/>
          <w:sz w:val="28"/>
          <w:szCs w:val="28"/>
        </w:rPr>
        <w:t>bo‘lib</w:t>
      </w:r>
      <w:proofErr w:type="gramEnd"/>
      <w:r>
        <w:rPr>
          <w:rFonts w:ascii="Times New Roman" w:eastAsia="Times New Roman" w:hAnsi="Times New Roman" w:cs="Times New Roman"/>
          <w:i/>
          <w:color w:val="000000"/>
          <w:sz w:val="28"/>
          <w:szCs w:val="28"/>
        </w:rPr>
        <w:t>, ular o‘zbek tili fanining amaldagi oʻquv dasturi hamda malaka talablaridan kelib chiqib, yanada aniqlashtiriladi va bi</w:t>
      </w:r>
      <w:r>
        <w:rPr>
          <w:rFonts w:ascii="Times New Roman" w:eastAsia="Times New Roman" w:hAnsi="Times New Roman" w:cs="Times New Roman"/>
          <w:i/>
          <w:color w:val="000000"/>
          <w:sz w:val="28"/>
          <w:szCs w:val="28"/>
        </w:rPr>
        <w:t>r necha mayda mavzularga boʻlinadi hamda kodifikatorda keltiriladi.</w:t>
      </w: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III. O‘zbek tili fanidan test sinovi asosida pedagoglarning bilim </w:t>
      </w:r>
      <w:r>
        <w:rPr>
          <w:rFonts w:ascii="Times New Roman" w:eastAsia="Times New Roman" w:hAnsi="Times New Roman" w:cs="Times New Roman"/>
          <w:b/>
          <w:color w:val="000000"/>
          <w:sz w:val="28"/>
          <w:szCs w:val="28"/>
        </w:rPr>
        <w:t xml:space="preserve">kompetensiyalarini baholash talablari </w:t>
      </w: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O‘zbek tili fanidan bilimlarni baholashda test sinovi topshiriqlari yordamida pedagoglarning quyidagi aqliy faoliyat turlari baholanadi:</w:t>
      </w: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Bilish – (Remembering, Understanding)</w:t>
      </w:r>
      <w:r>
        <w:rPr>
          <w:rFonts w:ascii="Times New Roman" w:eastAsia="Times New Roman" w:hAnsi="Times New Roman" w:cs="Times New Roman"/>
          <w:sz w:val="28"/>
          <w:szCs w:val="28"/>
        </w:rPr>
        <w:t>.</w:t>
      </w: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Qoʻllash – (Applying)</w:t>
      </w:r>
      <w:r>
        <w:rPr>
          <w:rFonts w:ascii="Times New Roman" w:eastAsia="Times New Roman" w:hAnsi="Times New Roman" w:cs="Times New Roman"/>
          <w:sz w:val="28"/>
          <w:szCs w:val="28"/>
        </w:rPr>
        <w:t>.</w:t>
      </w: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Mulohaza yuritish – (Analysing).</w:t>
      </w:r>
    </w:p>
    <w:p w:rsidR="00A12623" w:rsidRDefault="00A12623" w:rsidP="00E42787">
      <w:pPr>
        <w:pBdr>
          <w:top w:val="nil"/>
          <w:left w:val="nil"/>
          <w:bottom w:val="nil"/>
          <w:right w:val="nil"/>
          <w:between w:val="nil"/>
        </w:pBdr>
        <w:ind w:leftChars="0" w:left="1" w:firstLineChars="252" w:firstLine="655"/>
        <w:jc w:val="both"/>
        <w:rPr>
          <w:rFonts w:ascii="Times New Roman" w:eastAsia="Times New Roman" w:hAnsi="Times New Roman" w:cs="Times New Roman"/>
          <w:color w:val="000000"/>
          <w:sz w:val="26"/>
          <w:szCs w:val="26"/>
        </w:rPr>
      </w:pP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IV. O‘zbek tili fani o'qituvchilarini attestatsiyadan o‘tkazishda bilimlarni </w:t>
      </w:r>
      <w:r>
        <w:rPr>
          <w:rFonts w:ascii="Times New Roman" w:eastAsia="Times New Roman" w:hAnsi="Times New Roman" w:cs="Times New Roman"/>
          <w:b/>
          <w:color w:val="000000"/>
          <w:sz w:val="28"/>
          <w:szCs w:val="28"/>
        </w:rPr>
        <w:t xml:space="preserve">baholash uchun ishlatiladigan test turlari </w:t>
      </w: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O‘zbek tili fanidan pedagoglarning bilim va ko‘nikmalarini baholash uchun pedagog kadrlar attestatsiyasi test sinovi topshiriqlari</w:t>
      </w:r>
      <w:r>
        <w:rPr>
          <w:rFonts w:ascii="Times New Roman" w:eastAsia="Times New Roman" w:hAnsi="Times New Roman" w:cs="Times New Roman"/>
          <w:color w:val="000000"/>
          <w:sz w:val="28"/>
          <w:szCs w:val="28"/>
        </w:rPr>
        <w:t xml:space="preserve"> quyidagi test turlaridan iborat boʻlishi mumkin:</w:t>
      </w: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Mazmunga doir toʻrtta javob variantli, bitta toʻgʻri javobli yopiq test – Y-1</w:t>
      </w:r>
      <w:r>
        <w:rPr>
          <w:rFonts w:ascii="Times New Roman" w:eastAsia="Times New Roman" w:hAnsi="Times New Roman" w:cs="Times New Roman"/>
          <w:sz w:val="28"/>
          <w:szCs w:val="28"/>
        </w:rPr>
        <w:t>.</w:t>
      </w: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Mazmunga doir bir necha javobli yopiq test – Y-2</w:t>
      </w:r>
      <w:r>
        <w:rPr>
          <w:rFonts w:ascii="Times New Roman" w:eastAsia="Times New Roman" w:hAnsi="Times New Roman" w:cs="Times New Roman"/>
          <w:sz w:val="28"/>
          <w:szCs w:val="28"/>
        </w:rPr>
        <w:t>.</w:t>
      </w: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Mazmunga oid moslikni topish yopiq test – Y-3</w:t>
      </w:r>
      <w:r>
        <w:rPr>
          <w:rFonts w:ascii="Times New Roman" w:eastAsia="Times New Roman" w:hAnsi="Times New Roman" w:cs="Times New Roman"/>
          <w:sz w:val="28"/>
          <w:szCs w:val="28"/>
        </w:rPr>
        <w:t>.</w:t>
      </w: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Eslatma-2: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Baʼzi test turlari </w:t>
      </w:r>
      <w:r>
        <w:rPr>
          <w:rFonts w:ascii="Times New Roman" w:eastAsia="Times New Roman" w:hAnsi="Times New Roman" w:cs="Times New Roman"/>
          <w:i/>
          <w:color w:val="000000"/>
          <w:sz w:val="28"/>
          <w:szCs w:val="28"/>
        </w:rPr>
        <w:t>texnik sharoitlar sababli vaqtincha boshqa test bilan almashtirilishi mumkin.</w:t>
      </w:r>
    </w:p>
    <w:p w:rsidR="00A12623" w:rsidRDefault="00A12623"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p>
    <w:p w:rsidR="00A12623" w:rsidRDefault="00E42787" w:rsidP="00E42787">
      <w:pPr>
        <w:pBdr>
          <w:top w:val="nil"/>
          <w:left w:val="nil"/>
          <w:bottom w:val="nil"/>
          <w:right w:val="nil"/>
          <w:between w:val="nil"/>
        </w:pBdr>
        <w:ind w:leftChars="0" w:left="0" w:firstLineChars="252" w:firstLine="554"/>
        <w:jc w:val="both"/>
        <w:rPr>
          <w:rFonts w:ascii="Times New Roman" w:eastAsia="Times New Roman" w:hAnsi="Times New Roman" w:cs="Times New Roman"/>
          <w:b/>
          <w:sz w:val="28"/>
          <w:szCs w:val="28"/>
        </w:rPr>
      </w:pPr>
      <w:r>
        <w:br w:type="page"/>
      </w:r>
    </w:p>
    <w:p w:rsidR="00A12623" w:rsidRDefault="00E42787" w:rsidP="00E42787">
      <w:pPr>
        <w:pBdr>
          <w:top w:val="nil"/>
          <w:left w:val="nil"/>
          <w:bottom w:val="nil"/>
          <w:right w:val="nil"/>
          <w:between w:val="nil"/>
        </w:pBdr>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V. O‘zbek tili fanidan pedagoglarning bilim va ko‘nikmalarini baholash uchun pedagog kadrlar attestatsiyasi test sinovi spetsifikatsiyasi.</w:t>
      </w:r>
    </w:p>
    <w:p w:rsidR="00A12623" w:rsidRDefault="00A12623">
      <w:pPr>
        <w:pBdr>
          <w:top w:val="nil"/>
          <w:left w:val="nil"/>
          <w:bottom w:val="nil"/>
          <w:right w:val="nil"/>
          <w:between w:val="nil"/>
        </w:pBdr>
        <w:ind w:left="1" w:hanging="3"/>
        <w:jc w:val="both"/>
        <w:rPr>
          <w:rFonts w:ascii="Times New Roman" w:eastAsia="Times New Roman" w:hAnsi="Times New Roman" w:cs="Times New Roman"/>
          <w:color w:val="000000"/>
          <w:sz w:val="28"/>
          <w:szCs w:val="28"/>
        </w:rPr>
      </w:pPr>
    </w:p>
    <w:tbl>
      <w:tblPr>
        <w:tblStyle w:val="af5"/>
        <w:tblW w:w="10380"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2160"/>
        <w:gridCol w:w="975"/>
        <w:gridCol w:w="705"/>
        <w:gridCol w:w="855"/>
        <w:gridCol w:w="855"/>
        <w:gridCol w:w="1425"/>
        <w:gridCol w:w="855"/>
        <w:gridCol w:w="855"/>
        <w:gridCol w:w="930"/>
      </w:tblGrid>
      <w:tr w:rsidR="00A12623">
        <w:trPr>
          <w:cantSplit/>
          <w:trHeight w:val="1900"/>
        </w:trPr>
        <w:tc>
          <w:tcPr>
            <w:tcW w:w="765" w:type="dxa"/>
            <w:vAlign w:val="center"/>
          </w:tcPr>
          <w:p w:rsidR="00A12623" w:rsidRDefault="00E42787">
            <w:pPr>
              <w:widowControl w:val="0"/>
              <w:pBdr>
                <w:top w:val="nil"/>
                <w:left w:val="nil"/>
                <w:bottom w:val="nil"/>
                <w:right w:val="nil"/>
                <w:between w:val="nil"/>
              </w:pBdr>
              <w:spacing w:line="240" w:lineRule="auto"/>
              <w:ind w:left="1" w:right="39"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p>
        </w:tc>
        <w:tc>
          <w:tcPr>
            <w:tcW w:w="2160" w:type="dxa"/>
            <w:vAlign w:val="center"/>
          </w:tcPr>
          <w:p w:rsidR="00A12623" w:rsidRDefault="00E42787">
            <w:pPr>
              <w:widowControl w:val="0"/>
              <w:pBdr>
                <w:top w:val="nil"/>
                <w:left w:val="nil"/>
                <w:bottom w:val="nil"/>
                <w:right w:val="nil"/>
                <w:between w:val="nil"/>
              </w:pBdr>
              <w:spacing w:line="240" w:lineRule="auto"/>
              <w:ind w:left="1" w:right="167"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Baholanadigan talablar</w:t>
            </w:r>
          </w:p>
        </w:tc>
        <w:tc>
          <w:tcPr>
            <w:tcW w:w="975" w:type="dxa"/>
            <w:vAlign w:val="center"/>
          </w:tcPr>
          <w:p w:rsidR="00A12623" w:rsidRDefault="00E42787">
            <w:pPr>
              <w:widowControl w:val="0"/>
              <w:pBdr>
                <w:top w:val="nil"/>
                <w:left w:val="nil"/>
                <w:bottom w:val="nil"/>
                <w:right w:val="nil"/>
                <w:between w:val="nil"/>
              </w:pBdr>
              <w:spacing w:line="240" w:lineRule="auto"/>
              <w:ind w:left="1" w:right="179"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Mazmun sohasi</w:t>
            </w:r>
          </w:p>
        </w:tc>
        <w:tc>
          <w:tcPr>
            <w:tcW w:w="705" w:type="dxa"/>
            <w:vAlign w:val="center"/>
          </w:tcPr>
          <w:p w:rsidR="00A12623" w:rsidRDefault="00E42787">
            <w:pPr>
              <w:widowControl w:val="0"/>
              <w:pBdr>
                <w:top w:val="nil"/>
                <w:left w:val="nil"/>
                <w:bottom w:val="nil"/>
                <w:right w:val="nil"/>
                <w:between w:val="nil"/>
              </w:pBdr>
              <w:spacing w:line="240" w:lineRule="auto"/>
              <w:ind w:left="1" w:right="146"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Topshiriqlar  soni</w:t>
            </w:r>
          </w:p>
        </w:tc>
        <w:tc>
          <w:tcPr>
            <w:tcW w:w="855" w:type="dxa"/>
            <w:vAlign w:val="center"/>
          </w:tcPr>
          <w:p w:rsidR="00A12623" w:rsidRDefault="00E42787">
            <w:pPr>
              <w:widowControl w:val="0"/>
              <w:pBdr>
                <w:top w:val="nil"/>
                <w:left w:val="nil"/>
                <w:bottom w:val="nil"/>
                <w:right w:val="nil"/>
                <w:between w:val="nil"/>
              </w:pBdr>
              <w:tabs>
                <w:tab w:val="left" w:pos="872"/>
              </w:tabs>
              <w:spacing w:line="240" w:lineRule="auto"/>
              <w:ind w:left="1" w:right="90"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pacing w:val="-10"/>
                <w:sz w:val="28"/>
                <w:szCs w:val="28"/>
              </w:rPr>
              <w:t>Testla</w:t>
            </w:r>
            <w:r w:rsidRPr="00E42787">
              <w:rPr>
                <w:rFonts w:ascii="Times New Roman" w:eastAsia="Times New Roman" w:hAnsi="Times New Roman" w:cs="Times New Roman"/>
                <w:b/>
                <w:color w:val="000000"/>
                <w:spacing w:val="-10"/>
                <w:sz w:val="28"/>
                <w:szCs w:val="28"/>
              </w:rPr>
              <w:t>r</w:t>
            </w:r>
            <w:r>
              <w:rPr>
                <w:rFonts w:ascii="Times New Roman" w:eastAsia="Times New Roman" w:hAnsi="Times New Roman" w:cs="Times New Roman"/>
                <w:b/>
                <w:color w:val="000000"/>
                <w:sz w:val="28"/>
                <w:szCs w:val="28"/>
              </w:rPr>
              <w:t xml:space="preserve"> tartib raqami</w:t>
            </w:r>
          </w:p>
        </w:tc>
        <w:tc>
          <w:tcPr>
            <w:tcW w:w="855" w:type="dxa"/>
            <w:vAlign w:val="center"/>
          </w:tcPr>
          <w:p w:rsidR="00A12623" w:rsidRDefault="00E42787">
            <w:pPr>
              <w:widowControl w:val="0"/>
              <w:pBdr>
                <w:top w:val="nil"/>
                <w:left w:val="nil"/>
                <w:bottom w:val="nil"/>
                <w:right w:val="nil"/>
                <w:between w:val="nil"/>
              </w:pBdr>
              <w:tabs>
                <w:tab w:val="left" w:pos="872"/>
              </w:tabs>
              <w:spacing w:line="240" w:lineRule="auto"/>
              <w:ind w:left="1" w:right="90"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Testlar turi</w:t>
            </w:r>
          </w:p>
        </w:tc>
        <w:tc>
          <w:tcPr>
            <w:tcW w:w="1425" w:type="dxa"/>
            <w:vAlign w:val="center"/>
          </w:tcPr>
          <w:p w:rsidR="00A12623" w:rsidRDefault="00E42787">
            <w:pPr>
              <w:widowControl w:val="0"/>
              <w:pBdr>
                <w:top w:val="nil"/>
                <w:left w:val="nil"/>
                <w:bottom w:val="nil"/>
                <w:right w:val="nil"/>
                <w:between w:val="nil"/>
              </w:pBdr>
              <w:tabs>
                <w:tab w:val="left" w:pos="872"/>
              </w:tabs>
              <w:spacing w:line="240" w:lineRule="auto"/>
              <w:ind w:left="1" w:right="90"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Baholanadigan aqliy faoliyat</w:t>
            </w:r>
          </w:p>
        </w:tc>
        <w:tc>
          <w:tcPr>
            <w:tcW w:w="855" w:type="dxa"/>
            <w:vAlign w:val="center"/>
          </w:tcPr>
          <w:p w:rsidR="00A12623" w:rsidRDefault="00E42787">
            <w:pPr>
              <w:widowControl w:val="0"/>
              <w:pBdr>
                <w:top w:val="nil"/>
                <w:left w:val="nil"/>
                <w:bottom w:val="nil"/>
                <w:right w:val="nil"/>
                <w:between w:val="nil"/>
              </w:pBdr>
              <w:spacing w:line="240" w:lineRule="auto"/>
              <w:ind w:left="1" w:right="11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Ajratilgan vaqt (mın)</w:t>
            </w:r>
          </w:p>
        </w:tc>
        <w:tc>
          <w:tcPr>
            <w:tcW w:w="855" w:type="dxa"/>
            <w:vAlign w:val="center"/>
          </w:tcPr>
          <w:p w:rsidR="00A12623" w:rsidRDefault="00E42787">
            <w:pPr>
              <w:widowControl w:val="0"/>
              <w:pBdr>
                <w:top w:val="nil"/>
                <w:left w:val="nil"/>
                <w:bottom w:val="nil"/>
                <w:right w:val="nil"/>
                <w:between w:val="nil"/>
              </w:pBdr>
              <w:spacing w:line="240" w:lineRule="auto"/>
              <w:ind w:left="1" w:right="11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Murakkablik darajasi</w:t>
            </w:r>
          </w:p>
        </w:tc>
        <w:tc>
          <w:tcPr>
            <w:tcW w:w="930" w:type="dxa"/>
            <w:vAlign w:val="center"/>
          </w:tcPr>
          <w:p w:rsidR="00A12623" w:rsidRDefault="00E42787">
            <w:pPr>
              <w:widowControl w:val="0"/>
              <w:pBdr>
                <w:top w:val="nil"/>
                <w:left w:val="nil"/>
                <w:bottom w:val="nil"/>
                <w:right w:val="nil"/>
                <w:between w:val="nil"/>
              </w:pBdr>
              <w:spacing w:line="240" w:lineRule="auto"/>
              <w:ind w:left="1" w:right="11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Ball</w:t>
            </w:r>
          </w:p>
        </w:tc>
      </w:tr>
      <w:tr w:rsidR="00A12623">
        <w:trPr>
          <w:cantSplit/>
          <w:trHeight w:val="278"/>
        </w:trPr>
        <w:tc>
          <w:tcPr>
            <w:tcW w:w="765" w:type="dxa"/>
            <w:vMerge w:val="restart"/>
            <w:vAlign w:val="center"/>
          </w:tcPr>
          <w:p w:rsidR="00A12623" w:rsidRDefault="00E42787">
            <w:pPr>
              <w:widowControl w:val="0"/>
              <w:pBdr>
                <w:top w:val="nil"/>
                <w:left w:val="nil"/>
                <w:bottom w:val="nil"/>
                <w:right w:val="nil"/>
                <w:between w:val="nil"/>
              </w:pBdr>
              <w:spacing w:line="315" w:lineRule="auto"/>
              <w:ind w:left="1" w:right="16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160" w:type="dxa"/>
            <w:vMerge w:val="restart"/>
            <w:vAlign w:val="center"/>
          </w:tcPr>
          <w:p w:rsidR="00A12623" w:rsidRDefault="00E42787">
            <w:pPr>
              <w:widowControl w:val="0"/>
              <w:pBdr>
                <w:top w:val="nil"/>
                <w:left w:val="nil"/>
                <w:bottom w:val="nil"/>
                <w:right w:val="nil"/>
                <w:between w:val="nil"/>
              </w:pBdr>
              <w:spacing w:line="315"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Fonetika. Orfoepiya va imlo</w:t>
            </w:r>
          </w:p>
        </w:tc>
        <w:tc>
          <w:tcPr>
            <w:tcW w:w="975" w:type="dxa"/>
            <w:vMerge w:val="restart"/>
            <w:vAlign w:val="center"/>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705" w:type="dxa"/>
            <w:vMerge w:val="restart"/>
            <w:vAlign w:val="center"/>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Bilish</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930"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214"/>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930"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214"/>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214"/>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Y-2</w:t>
            </w:r>
          </w:p>
        </w:tc>
        <w:tc>
          <w:tcPr>
            <w:tcW w:w="142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292"/>
        </w:trPr>
        <w:tc>
          <w:tcPr>
            <w:tcW w:w="765" w:type="dxa"/>
            <w:vMerge w:val="restart"/>
            <w:vAlign w:val="center"/>
          </w:tcPr>
          <w:p w:rsidR="00A12623" w:rsidRDefault="00E42787">
            <w:pPr>
              <w:widowControl w:val="0"/>
              <w:pBdr>
                <w:top w:val="nil"/>
                <w:left w:val="nil"/>
                <w:bottom w:val="nil"/>
                <w:right w:val="nil"/>
                <w:between w:val="nil"/>
              </w:pBdr>
              <w:spacing w:line="315" w:lineRule="auto"/>
              <w:ind w:left="1" w:right="16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160" w:type="dxa"/>
            <w:vMerge w:val="restart"/>
            <w:vAlign w:val="center"/>
          </w:tcPr>
          <w:p w:rsidR="00A12623" w:rsidRDefault="00E42787">
            <w:pPr>
              <w:widowControl w:val="0"/>
              <w:pBdr>
                <w:top w:val="nil"/>
                <w:left w:val="nil"/>
                <w:bottom w:val="nil"/>
                <w:right w:val="nil"/>
                <w:between w:val="nil"/>
              </w:pBdr>
              <w:spacing w:line="315"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Leksikologiya.</w:t>
            </w:r>
          </w:p>
          <w:p w:rsidR="00A12623" w:rsidRDefault="00E42787">
            <w:pPr>
              <w:widowControl w:val="0"/>
              <w:pBdr>
                <w:top w:val="nil"/>
                <w:left w:val="nil"/>
                <w:bottom w:val="nil"/>
                <w:right w:val="nil"/>
                <w:between w:val="nil"/>
              </w:pBdr>
              <w:spacing w:line="315"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Frazeologiya</w:t>
            </w:r>
          </w:p>
        </w:tc>
        <w:tc>
          <w:tcPr>
            <w:tcW w:w="975" w:type="dxa"/>
            <w:vMerge w:val="restart"/>
            <w:vAlign w:val="center"/>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705" w:type="dxa"/>
            <w:vMerge w:val="restart"/>
            <w:vAlign w:val="center"/>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Y-2</w:t>
            </w:r>
          </w:p>
        </w:tc>
        <w:tc>
          <w:tcPr>
            <w:tcW w:w="142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Bilish</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228"/>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930"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272"/>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142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restart"/>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160" w:type="dxa"/>
            <w:vMerge w:val="restart"/>
            <w:vAlign w:val="center"/>
          </w:tcPr>
          <w:p w:rsidR="00A12623" w:rsidRDefault="00E42787">
            <w:pPr>
              <w:widowControl w:val="0"/>
              <w:pBdr>
                <w:top w:val="nil"/>
                <w:left w:val="nil"/>
                <w:bottom w:val="nil"/>
                <w:right w:val="nil"/>
                <w:between w:val="nil"/>
              </w:pBdr>
              <w:spacing w:line="30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Morfemika. </w:t>
            </w:r>
          </w:p>
          <w:p w:rsidR="00A12623" w:rsidRDefault="00E42787">
            <w:pPr>
              <w:widowControl w:val="0"/>
              <w:pBdr>
                <w:top w:val="nil"/>
                <w:left w:val="nil"/>
                <w:bottom w:val="nil"/>
                <w:right w:val="nil"/>
                <w:between w:val="nil"/>
              </w:pBdr>
              <w:spacing w:line="30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So‘z yasalishi</w:t>
            </w:r>
          </w:p>
        </w:tc>
        <w:tc>
          <w:tcPr>
            <w:tcW w:w="975" w:type="dxa"/>
            <w:vMerge w:val="restart"/>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705" w:type="dxa"/>
            <w:vMerge w:val="restart"/>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Y-2</w:t>
            </w:r>
          </w:p>
        </w:tc>
        <w:tc>
          <w:tcPr>
            <w:tcW w:w="142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Bilish </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Qo‘llash </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restart"/>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160" w:type="dxa"/>
            <w:vMerge w:val="restart"/>
            <w:vAlign w:val="center"/>
          </w:tcPr>
          <w:p w:rsidR="00A12623" w:rsidRDefault="00E42787">
            <w:pPr>
              <w:widowControl w:val="0"/>
              <w:pBdr>
                <w:top w:val="nil"/>
                <w:left w:val="nil"/>
                <w:bottom w:val="nil"/>
                <w:right w:val="nil"/>
                <w:between w:val="nil"/>
              </w:pBdr>
              <w:spacing w:line="306"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Morfologiya</w:t>
            </w:r>
          </w:p>
        </w:tc>
        <w:tc>
          <w:tcPr>
            <w:tcW w:w="975" w:type="dxa"/>
            <w:vMerge w:val="restart"/>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IV</w:t>
            </w:r>
          </w:p>
        </w:tc>
        <w:tc>
          <w:tcPr>
            <w:tcW w:w="705" w:type="dxa"/>
            <w:vMerge w:val="restart"/>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Bilish </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Y-2</w:t>
            </w:r>
          </w:p>
        </w:tc>
        <w:tc>
          <w:tcPr>
            <w:tcW w:w="142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Y-3</w:t>
            </w:r>
          </w:p>
        </w:tc>
        <w:tc>
          <w:tcPr>
            <w:tcW w:w="142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855" w:type="dxa"/>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855" w:type="dxa"/>
          </w:tcPr>
          <w:p w:rsidR="00A12623" w:rsidRDefault="00E42787">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bottom w:val="single" w:sz="4" w:space="0" w:color="000000"/>
            </w:tcBorders>
          </w:tcPr>
          <w:p w:rsidR="00A12623" w:rsidRDefault="00E42787">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855" w:type="dxa"/>
          </w:tcPr>
          <w:p w:rsidR="00A12623" w:rsidRDefault="00E42787">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bottom w:val="single" w:sz="4" w:space="0" w:color="000000"/>
            </w:tcBorders>
          </w:tcPr>
          <w:p w:rsidR="00A12623" w:rsidRDefault="00E42787">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Pr>
          <w:p w:rsidR="00A12623" w:rsidRDefault="00E42787">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855" w:type="dxa"/>
          </w:tcPr>
          <w:p w:rsidR="00A12623" w:rsidRDefault="00E42787">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bottom w:val="single" w:sz="4" w:space="0" w:color="000000"/>
            </w:tcBorders>
          </w:tcPr>
          <w:p w:rsidR="00A12623" w:rsidRDefault="00E42787">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392"/>
        </w:trPr>
        <w:tc>
          <w:tcPr>
            <w:tcW w:w="76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Y-2</w:t>
            </w:r>
          </w:p>
        </w:tc>
        <w:tc>
          <w:tcPr>
            <w:tcW w:w="142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bottom w:val="single" w:sz="4" w:space="0" w:color="000000"/>
            </w:tcBorders>
            <w:vAlign w:val="center"/>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930" w:type="dxa"/>
            <w:tcBorders>
              <w:bottom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80"/>
        </w:trPr>
        <w:tc>
          <w:tcPr>
            <w:tcW w:w="765" w:type="dxa"/>
            <w:vMerge w:val="restart"/>
            <w:tcBorders>
              <w:top w:val="single" w:sz="4" w:space="0" w:color="000000"/>
              <w:left w:val="single" w:sz="4" w:space="0" w:color="000000"/>
              <w:right w:val="single" w:sz="4" w:space="0" w:color="000000"/>
            </w:tcBorders>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160" w:type="dxa"/>
            <w:vMerge w:val="restart"/>
            <w:tcBorders>
              <w:top w:val="single" w:sz="4" w:space="0" w:color="000000"/>
              <w:left w:val="single" w:sz="4" w:space="0" w:color="000000"/>
              <w:right w:val="single" w:sz="4" w:space="0" w:color="000000"/>
            </w:tcBorders>
            <w:vAlign w:val="center"/>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Sintaksis</w:t>
            </w:r>
          </w:p>
        </w:tc>
        <w:tc>
          <w:tcPr>
            <w:tcW w:w="975" w:type="dxa"/>
            <w:vMerge w:val="restart"/>
            <w:tcBorders>
              <w:top w:val="single" w:sz="4" w:space="0" w:color="000000"/>
              <w:left w:val="single" w:sz="4" w:space="0" w:color="000000"/>
              <w:right w:val="single" w:sz="4" w:space="0" w:color="000000"/>
            </w:tcBorders>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w:t>
            </w:r>
          </w:p>
        </w:tc>
        <w:tc>
          <w:tcPr>
            <w:tcW w:w="705" w:type="dxa"/>
            <w:vMerge w:val="restart"/>
            <w:tcBorders>
              <w:top w:val="single" w:sz="4" w:space="0" w:color="000000"/>
              <w:left w:val="single" w:sz="4" w:space="0" w:color="000000"/>
              <w:right w:val="single" w:sz="4" w:space="0" w:color="000000"/>
            </w:tcBorders>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55" w:type="dxa"/>
            <w:tcBorders>
              <w:top w:val="single" w:sz="4" w:space="0" w:color="000000"/>
              <w:left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855" w:type="dxa"/>
            <w:tcBorders>
              <w:top w:val="single" w:sz="4" w:space="0" w:color="000000"/>
              <w:left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Bilish</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930"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80"/>
        </w:trPr>
        <w:tc>
          <w:tcPr>
            <w:tcW w:w="76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Borders>
              <w:left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855" w:type="dxa"/>
            <w:tcBorders>
              <w:left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80"/>
        </w:trPr>
        <w:tc>
          <w:tcPr>
            <w:tcW w:w="76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Borders>
              <w:left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p>
        </w:tc>
        <w:tc>
          <w:tcPr>
            <w:tcW w:w="855" w:type="dxa"/>
            <w:tcBorders>
              <w:left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80"/>
        </w:trPr>
        <w:tc>
          <w:tcPr>
            <w:tcW w:w="76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Borders>
              <w:left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855" w:type="dxa"/>
            <w:tcBorders>
              <w:left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80"/>
        </w:trPr>
        <w:tc>
          <w:tcPr>
            <w:tcW w:w="76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Borders>
              <w:left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p>
        </w:tc>
        <w:tc>
          <w:tcPr>
            <w:tcW w:w="855" w:type="dxa"/>
            <w:tcBorders>
              <w:left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930"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80"/>
        </w:trPr>
        <w:tc>
          <w:tcPr>
            <w:tcW w:w="76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Borders>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855" w:type="dxa"/>
            <w:tcBorders>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930"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80"/>
        </w:trPr>
        <w:tc>
          <w:tcPr>
            <w:tcW w:w="765" w:type="dxa"/>
            <w:vMerge w:val="restart"/>
            <w:tcBorders>
              <w:top w:val="single" w:sz="4" w:space="0" w:color="000000"/>
              <w:left w:val="single" w:sz="4" w:space="0" w:color="000000"/>
              <w:right w:val="single" w:sz="4" w:space="0" w:color="000000"/>
            </w:tcBorders>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160" w:type="dxa"/>
            <w:vMerge w:val="restart"/>
            <w:tcBorders>
              <w:top w:val="single" w:sz="4" w:space="0" w:color="000000"/>
              <w:left w:val="single" w:sz="4" w:space="0" w:color="000000"/>
              <w:right w:val="single" w:sz="4" w:space="0" w:color="000000"/>
            </w:tcBorders>
            <w:vAlign w:val="center"/>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Tinish belgilari.   </w:t>
            </w:r>
          </w:p>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Uslubiyat</w:t>
            </w:r>
          </w:p>
        </w:tc>
        <w:tc>
          <w:tcPr>
            <w:tcW w:w="975" w:type="dxa"/>
            <w:vMerge w:val="restart"/>
            <w:tcBorders>
              <w:top w:val="single" w:sz="4" w:space="0" w:color="000000"/>
              <w:left w:val="single" w:sz="4" w:space="0" w:color="000000"/>
              <w:right w:val="single" w:sz="4" w:space="0" w:color="000000"/>
            </w:tcBorders>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w:t>
            </w:r>
          </w:p>
        </w:tc>
        <w:tc>
          <w:tcPr>
            <w:tcW w:w="705" w:type="dxa"/>
            <w:vMerge w:val="restart"/>
            <w:tcBorders>
              <w:top w:val="single" w:sz="4" w:space="0" w:color="000000"/>
              <w:left w:val="single" w:sz="4" w:space="0" w:color="000000"/>
              <w:right w:val="single" w:sz="4" w:space="0" w:color="000000"/>
            </w:tcBorders>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855" w:type="dxa"/>
            <w:tcBorders>
              <w:top w:val="single" w:sz="4" w:space="0" w:color="000000"/>
              <w:left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855" w:type="dxa"/>
            <w:tcBorders>
              <w:top w:val="single" w:sz="4" w:space="0" w:color="000000"/>
              <w:left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80"/>
        </w:trPr>
        <w:tc>
          <w:tcPr>
            <w:tcW w:w="76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Borders>
              <w:left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855" w:type="dxa"/>
            <w:tcBorders>
              <w:left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Y-2</w:t>
            </w:r>
          </w:p>
        </w:tc>
        <w:tc>
          <w:tcPr>
            <w:tcW w:w="142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930"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80"/>
        </w:trPr>
        <w:tc>
          <w:tcPr>
            <w:tcW w:w="76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Borders>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855" w:type="dxa"/>
            <w:tcBorders>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w:t>
            </w:r>
          </w:p>
        </w:tc>
        <w:tc>
          <w:tcPr>
            <w:tcW w:w="930"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80"/>
        </w:trPr>
        <w:tc>
          <w:tcPr>
            <w:tcW w:w="765" w:type="dxa"/>
            <w:vMerge w:val="restart"/>
            <w:tcBorders>
              <w:top w:val="single" w:sz="4" w:space="0" w:color="000000"/>
              <w:left w:val="single" w:sz="4" w:space="0" w:color="000000"/>
              <w:right w:val="single" w:sz="4" w:space="0" w:color="000000"/>
            </w:tcBorders>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2160" w:type="dxa"/>
            <w:vMerge w:val="restart"/>
            <w:tcBorders>
              <w:top w:val="single" w:sz="4" w:space="0" w:color="000000"/>
              <w:left w:val="single" w:sz="4" w:space="0" w:color="000000"/>
              <w:right w:val="single" w:sz="4" w:space="0" w:color="000000"/>
            </w:tcBorders>
            <w:vAlign w:val="center"/>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Umumiy va  </w:t>
            </w:r>
          </w:p>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tafsilotli   ma’lumot uchun o‘qish, shuningdek, adabiy manbadan xulosa chiqarish uchun o‘qish</w:t>
            </w:r>
          </w:p>
        </w:tc>
        <w:tc>
          <w:tcPr>
            <w:tcW w:w="975" w:type="dxa"/>
            <w:vMerge w:val="restart"/>
            <w:tcBorders>
              <w:top w:val="single" w:sz="4" w:space="0" w:color="000000"/>
              <w:left w:val="single" w:sz="4" w:space="0" w:color="000000"/>
              <w:right w:val="single" w:sz="4" w:space="0" w:color="000000"/>
            </w:tcBorders>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VII</w:t>
            </w:r>
          </w:p>
        </w:tc>
        <w:tc>
          <w:tcPr>
            <w:tcW w:w="705" w:type="dxa"/>
            <w:vMerge w:val="restart"/>
            <w:tcBorders>
              <w:top w:val="single" w:sz="4" w:space="0" w:color="000000"/>
              <w:left w:val="single" w:sz="4" w:space="0" w:color="000000"/>
              <w:right w:val="single" w:sz="4" w:space="0" w:color="000000"/>
            </w:tcBorders>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top w:val="single" w:sz="4" w:space="0" w:color="000000"/>
              <w:left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855" w:type="dxa"/>
            <w:tcBorders>
              <w:top w:val="single" w:sz="4" w:space="0" w:color="000000"/>
              <w:left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Mulohaza </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spacing w:line="315"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cantSplit/>
          <w:trHeight w:val="80"/>
        </w:trPr>
        <w:tc>
          <w:tcPr>
            <w:tcW w:w="76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2160"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97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vMerge/>
            <w:tcBorders>
              <w:top w:val="single" w:sz="4" w:space="0" w:color="000000"/>
              <w:left w:val="single" w:sz="4" w:space="0" w:color="000000"/>
              <w:right w:val="single" w:sz="4" w:space="0" w:color="000000"/>
            </w:tcBorders>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855" w:type="dxa"/>
            <w:tcBorders>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855" w:type="dxa"/>
            <w:tcBorders>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Y-1</w:t>
            </w:r>
          </w:p>
        </w:tc>
        <w:tc>
          <w:tcPr>
            <w:tcW w:w="142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55"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w:t>
            </w:r>
          </w:p>
        </w:tc>
        <w:tc>
          <w:tcPr>
            <w:tcW w:w="930" w:type="dxa"/>
            <w:tcBorders>
              <w:top w:val="single" w:sz="4" w:space="0" w:color="000000"/>
              <w:left w:val="single" w:sz="4" w:space="0" w:color="000000"/>
              <w:bottom w:val="single" w:sz="4" w:space="0" w:color="000000"/>
              <w:right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A12623">
        <w:trPr>
          <w:trHeight w:val="80"/>
        </w:trPr>
        <w:tc>
          <w:tcPr>
            <w:tcW w:w="765" w:type="dxa"/>
            <w:tcBorders>
              <w:top w:val="single" w:sz="4" w:space="0" w:color="000000"/>
            </w:tcBorders>
          </w:tcPr>
          <w:p w:rsidR="00A12623" w:rsidRDefault="00A12623">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p>
        </w:tc>
        <w:tc>
          <w:tcPr>
            <w:tcW w:w="2160" w:type="dxa"/>
            <w:tcBorders>
              <w:top w:val="single" w:sz="4" w:space="0" w:color="000000"/>
            </w:tcBorders>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Jami:</w:t>
            </w:r>
          </w:p>
        </w:tc>
        <w:tc>
          <w:tcPr>
            <w:tcW w:w="975" w:type="dxa"/>
            <w:tcBorders>
              <w:top w:val="single" w:sz="4" w:space="0" w:color="000000"/>
            </w:tcBorders>
          </w:tcPr>
          <w:p w:rsidR="00A12623" w:rsidRDefault="00A12623">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p>
          <w:p w:rsidR="00A12623" w:rsidRDefault="00A12623">
            <w:pPr>
              <w:pBdr>
                <w:top w:val="nil"/>
                <w:left w:val="nil"/>
                <w:bottom w:val="nil"/>
                <w:right w:val="nil"/>
                <w:between w:val="nil"/>
              </w:pBdr>
              <w:ind w:left="1" w:hanging="3"/>
              <w:rPr>
                <w:rFonts w:ascii="Times New Roman" w:eastAsia="Times New Roman" w:hAnsi="Times New Roman" w:cs="Times New Roman"/>
                <w:color w:val="000000"/>
                <w:sz w:val="28"/>
                <w:szCs w:val="28"/>
              </w:rPr>
            </w:pPr>
          </w:p>
          <w:p w:rsidR="00A12623" w:rsidRDefault="00A12623">
            <w:pPr>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705" w:type="dxa"/>
            <w:tcBorders>
              <w:top w:val="single" w:sz="4" w:space="0" w:color="000000"/>
            </w:tcBorders>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35 </w:t>
            </w:r>
          </w:p>
        </w:tc>
        <w:tc>
          <w:tcPr>
            <w:tcW w:w="855" w:type="dxa"/>
            <w:tcBorders>
              <w:top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35</w:t>
            </w:r>
          </w:p>
        </w:tc>
        <w:tc>
          <w:tcPr>
            <w:tcW w:w="855" w:type="dxa"/>
            <w:tcBorders>
              <w:top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Y-1 – 27 ta </w:t>
            </w:r>
          </w:p>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Y-2 – 6 </w:t>
            </w:r>
            <w:r>
              <w:rPr>
                <w:rFonts w:ascii="Times New Roman" w:eastAsia="Times New Roman" w:hAnsi="Times New Roman" w:cs="Times New Roman"/>
                <w:b/>
                <w:color w:val="000000"/>
                <w:sz w:val="28"/>
                <w:szCs w:val="28"/>
              </w:rPr>
              <w:t>ta</w:t>
            </w:r>
          </w:p>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Y-3 – 2 ta</w:t>
            </w:r>
          </w:p>
        </w:tc>
        <w:tc>
          <w:tcPr>
            <w:tcW w:w="1425" w:type="dxa"/>
            <w:tcBorders>
              <w:top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Bilish –</w:t>
            </w:r>
          </w:p>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5 ta</w:t>
            </w:r>
          </w:p>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Qo‘llash – 25 ta</w:t>
            </w:r>
          </w:p>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Mulohaza – 5 ta</w:t>
            </w:r>
          </w:p>
        </w:tc>
        <w:tc>
          <w:tcPr>
            <w:tcW w:w="855" w:type="dxa"/>
            <w:tcBorders>
              <w:top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70</w:t>
            </w:r>
          </w:p>
        </w:tc>
        <w:tc>
          <w:tcPr>
            <w:tcW w:w="855" w:type="dxa"/>
            <w:tcBorders>
              <w:top w:val="single" w:sz="4" w:space="0" w:color="000000"/>
            </w:tcBorders>
          </w:tcPr>
          <w:p w:rsidR="00A12623" w:rsidRDefault="00A12623">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p>
        </w:tc>
        <w:tc>
          <w:tcPr>
            <w:tcW w:w="930" w:type="dxa"/>
            <w:tcBorders>
              <w:top w:val="single" w:sz="4" w:space="0" w:color="000000"/>
            </w:tcBorders>
          </w:tcPr>
          <w:p w:rsidR="00A12623" w:rsidRDefault="00E42787">
            <w:pPr>
              <w:widowControl w:val="0"/>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70</w:t>
            </w:r>
          </w:p>
        </w:tc>
      </w:tr>
    </w:tbl>
    <w:p w:rsidR="00A12623" w:rsidRDefault="00A12623">
      <w:pPr>
        <w:pBdr>
          <w:top w:val="nil"/>
          <w:left w:val="nil"/>
          <w:bottom w:val="nil"/>
          <w:right w:val="nil"/>
          <w:between w:val="nil"/>
        </w:pBdr>
        <w:ind w:left="0" w:hanging="2"/>
        <w:rPr>
          <w:rFonts w:ascii="Times New Roman" w:eastAsia="Times New Roman" w:hAnsi="Times New Roman" w:cs="Times New Roman"/>
          <w:color w:val="000000"/>
        </w:rPr>
      </w:pPr>
    </w:p>
    <w:p w:rsidR="00A12623" w:rsidRDefault="00E42787" w:rsidP="00E42787">
      <w:pPr>
        <w:widowControl w:val="0"/>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Eslatma-3:</w:t>
      </w:r>
      <w:r>
        <w:rPr>
          <w:rFonts w:ascii="Times New Roman" w:eastAsia="Times New Roman" w:hAnsi="Times New Roman" w:cs="Times New Roman"/>
          <w:i/>
          <w:color w:val="000000"/>
          <w:sz w:val="28"/>
          <w:szCs w:val="28"/>
        </w:rPr>
        <w:t xml:space="preserve"> Test sinovining yuqorida keltirilgan (testlar soni, turi, ajratilgan vaqti, </w:t>
      </w:r>
      <w:proofErr w:type="gramStart"/>
      <w:r>
        <w:rPr>
          <w:rFonts w:ascii="Times New Roman" w:eastAsia="Times New Roman" w:hAnsi="Times New Roman" w:cs="Times New Roman"/>
          <w:i/>
          <w:color w:val="000000"/>
          <w:sz w:val="28"/>
          <w:szCs w:val="28"/>
        </w:rPr>
        <w:t>bali</w:t>
      </w:r>
      <w:proofErr w:type="gramEnd"/>
      <w:r>
        <w:rPr>
          <w:rFonts w:ascii="Times New Roman" w:eastAsia="Times New Roman" w:hAnsi="Times New Roman" w:cs="Times New Roman"/>
          <w:i/>
          <w:color w:val="000000"/>
          <w:sz w:val="28"/>
          <w:szCs w:val="28"/>
        </w:rPr>
        <w:t>, murakkablik darajasi, sertifikat berish bali kabi) ko‘rsatkichlariga tajriba-sinov natijalari va ilmiy asosli tahlilidan kelib chiqib, tegishli o‘zgartirishlar kiritilishi m</w:t>
      </w:r>
      <w:r>
        <w:rPr>
          <w:rFonts w:ascii="Times New Roman" w:eastAsia="Times New Roman" w:hAnsi="Times New Roman" w:cs="Times New Roman"/>
          <w:i/>
          <w:color w:val="000000"/>
          <w:sz w:val="28"/>
          <w:szCs w:val="28"/>
        </w:rPr>
        <w:t>umkin.</w:t>
      </w:r>
    </w:p>
    <w:p w:rsidR="00A12623" w:rsidRDefault="00A12623">
      <w:pPr>
        <w:widowControl w:val="0"/>
        <w:pBdr>
          <w:top w:val="nil"/>
          <w:left w:val="nil"/>
          <w:bottom w:val="nil"/>
          <w:right w:val="nil"/>
          <w:between w:val="nil"/>
        </w:pBdr>
        <w:spacing w:line="240" w:lineRule="auto"/>
        <w:ind w:left="1" w:hanging="3"/>
        <w:jc w:val="both"/>
        <w:rPr>
          <w:rFonts w:ascii="Times New Roman" w:eastAsia="Times New Roman" w:hAnsi="Times New Roman" w:cs="Times New Roman"/>
          <w:color w:val="000000"/>
          <w:sz w:val="28"/>
          <w:szCs w:val="28"/>
        </w:rPr>
      </w:pPr>
    </w:p>
    <w:p w:rsidR="00A12623" w:rsidRDefault="00E42787">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b/>
          <w:sz w:val="28"/>
          <w:szCs w:val="28"/>
        </w:rPr>
      </w:pPr>
      <w:r>
        <w:br w:type="page"/>
      </w:r>
    </w:p>
    <w:p w:rsidR="00A12623" w:rsidRDefault="00E42787" w:rsidP="00E42787">
      <w:pPr>
        <w:widowControl w:val="0"/>
        <w:pBdr>
          <w:top w:val="nil"/>
          <w:left w:val="nil"/>
          <w:bottom w:val="nil"/>
          <w:right w:val="nil"/>
          <w:between w:val="nil"/>
        </w:pBdr>
        <w:spacing w:line="240" w:lineRule="auto"/>
        <w:ind w:leftChars="0" w:left="1"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O‘zbek tili fanidan bilim va ko‘nikmalarni baholashning test sinovi qismlari </w:t>
      </w:r>
      <w:r>
        <w:rPr>
          <w:rFonts w:ascii="Times New Roman" w:eastAsia="Times New Roman" w:hAnsi="Times New Roman" w:cs="Times New Roman"/>
          <w:color w:val="000000"/>
          <w:sz w:val="28"/>
          <w:szCs w:val="28"/>
        </w:rPr>
        <w:t>boʻyicha qiyosiy koʻrsatkichlar</w:t>
      </w:r>
    </w:p>
    <w:p w:rsidR="00A12623" w:rsidRDefault="00A12623">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p>
    <w:tbl>
      <w:tblPr>
        <w:tblStyle w:val="af6"/>
        <w:tblW w:w="100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1665"/>
        <w:gridCol w:w="1425"/>
        <w:gridCol w:w="705"/>
        <w:gridCol w:w="705"/>
        <w:gridCol w:w="1020"/>
        <w:gridCol w:w="2085"/>
        <w:gridCol w:w="1965"/>
      </w:tblGrid>
      <w:tr w:rsidR="00A12623">
        <w:trPr>
          <w:cantSplit/>
          <w:trHeight w:val="1946"/>
        </w:trPr>
        <w:tc>
          <w:tcPr>
            <w:tcW w:w="465" w:type="dxa"/>
            <w:vAlign w:val="center"/>
          </w:tcPr>
          <w:p w:rsidR="00A12623" w:rsidRDefault="00E42787">
            <w:pPr>
              <w:widowControl w:val="0"/>
              <w:pBdr>
                <w:top w:val="nil"/>
                <w:left w:val="nil"/>
                <w:bottom w:val="nil"/>
                <w:right w:val="nil"/>
                <w:between w:val="nil"/>
              </w:pBdr>
              <w:spacing w:line="240" w:lineRule="auto"/>
              <w:ind w:left="1" w:right="11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p>
        </w:tc>
        <w:tc>
          <w:tcPr>
            <w:tcW w:w="1665" w:type="dxa"/>
            <w:vAlign w:val="center"/>
          </w:tcPr>
          <w:p w:rsidR="00A12623" w:rsidRDefault="00E42787">
            <w:pPr>
              <w:widowControl w:val="0"/>
              <w:pBdr>
                <w:top w:val="nil"/>
                <w:left w:val="nil"/>
                <w:bottom w:val="nil"/>
                <w:right w:val="nil"/>
                <w:between w:val="nil"/>
              </w:pBdr>
              <w:tabs>
                <w:tab w:val="left" w:pos="865"/>
              </w:tabs>
              <w:spacing w:line="240" w:lineRule="auto"/>
              <w:ind w:left="1" w:right="96"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Test sinovlari qismlari</w:t>
            </w:r>
          </w:p>
        </w:tc>
        <w:tc>
          <w:tcPr>
            <w:tcW w:w="1425" w:type="dxa"/>
            <w:vAlign w:val="center"/>
          </w:tcPr>
          <w:p w:rsidR="00A12623" w:rsidRDefault="00E42787">
            <w:pPr>
              <w:widowControl w:val="0"/>
              <w:pBdr>
                <w:top w:val="nil"/>
                <w:left w:val="nil"/>
                <w:bottom w:val="nil"/>
                <w:right w:val="nil"/>
                <w:between w:val="nil"/>
              </w:pBdr>
              <w:spacing w:line="240" w:lineRule="auto"/>
              <w:ind w:left="1" w:right="11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Qamrab olingan mazmun sohalar</w:t>
            </w:r>
          </w:p>
        </w:tc>
        <w:tc>
          <w:tcPr>
            <w:tcW w:w="705" w:type="dxa"/>
            <w:vAlign w:val="center"/>
          </w:tcPr>
          <w:p w:rsidR="00A12623" w:rsidRDefault="00E42787">
            <w:pPr>
              <w:widowControl w:val="0"/>
              <w:pBdr>
                <w:top w:val="nil"/>
                <w:left w:val="nil"/>
                <w:bottom w:val="nil"/>
                <w:right w:val="nil"/>
                <w:between w:val="nil"/>
              </w:pBdr>
              <w:spacing w:line="240" w:lineRule="auto"/>
              <w:ind w:left="1" w:right="182"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Topshiriqlar soni</w:t>
            </w:r>
          </w:p>
        </w:tc>
        <w:tc>
          <w:tcPr>
            <w:tcW w:w="705" w:type="dxa"/>
            <w:vAlign w:val="center"/>
          </w:tcPr>
          <w:p w:rsidR="00A12623" w:rsidRDefault="00E42787">
            <w:pPr>
              <w:widowControl w:val="0"/>
              <w:pBdr>
                <w:top w:val="nil"/>
                <w:left w:val="nil"/>
                <w:bottom w:val="nil"/>
                <w:right w:val="nil"/>
                <w:between w:val="nil"/>
              </w:pBdr>
              <w:spacing w:line="240" w:lineRule="auto"/>
              <w:ind w:left="1" w:right="187"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Ajratilgan vaqt</w:t>
            </w:r>
          </w:p>
        </w:tc>
        <w:tc>
          <w:tcPr>
            <w:tcW w:w="1020" w:type="dxa"/>
            <w:vAlign w:val="center"/>
          </w:tcPr>
          <w:p w:rsidR="00A12623" w:rsidRDefault="00E42787">
            <w:pPr>
              <w:widowControl w:val="0"/>
              <w:pBdr>
                <w:top w:val="nil"/>
                <w:left w:val="nil"/>
                <w:bottom w:val="nil"/>
                <w:right w:val="nil"/>
                <w:between w:val="nil"/>
              </w:pBdr>
              <w:spacing w:line="240" w:lineRule="auto"/>
              <w:ind w:left="1" w:right="119"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Ajratilgan ballar</w:t>
            </w:r>
          </w:p>
        </w:tc>
        <w:tc>
          <w:tcPr>
            <w:tcW w:w="2085" w:type="dxa"/>
            <w:vAlign w:val="center"/>
          </w:tcPr>
          <w:p w:rsidR="00A12623" w:rsidRDefault="00E42787">
            <w:pPr>
              <w:widowControl w:val="0"/>
              <w:pBdr>
                <w:top w:val="nil"/>
                <w:left w:val="nil"/>
                <w:bottom w:val="nil"/>
                <w:right w:val="nil"/>
                <w:between w:val="nil"/>
              </w:pBdr>
              <w:spacing w:line="240" w:lineRule="auto"/>
              <w:ind w:left="1" w:right="11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Murakkablik darajasi</w:t>
            </w:r>
          </w:p>
        </w:tc>
        <w:tc>
          <w:tcPr>
            <w:tcW w:w="1965" w:type="dxa"/>
            <w:vAlign w:val="center"/>
          </w:tcPr>
          <w:p w:rsidR="00A12623" w:rsidRDefault="00E42787">
            <w:pPr>
              <w:widowControl w:val="0"/>
              <w:pBdr>
                <w:top w:val="nil"/>
                <w:left w:val="nil"/>
                <w:bottom w:val="nil"/>
                <w:right w:val="nil"/>
                <w:between w:val="nil"/>
              </w:pBdr>
              <w:spacing w:line="240" w:lineRule="auto"/>
              <w:ind w:left="1" w:right="232"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Aqliy faoliyatlari</w:t>
            </w:r>
          </w:p>
        </w:tc>
      </w:tr>
      <w:tr w:rsidR="00A12623">
        <w:trPr>
          <w:trHeight w:val="2696"/>
        </w:trPr>
        <w:tc>
          <w:tcPr>
            <w:tcW w:w="465" w:type="dxa"/>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w:t>
            </w:r>
          </w:p>
        </w:tc>
        <w:tc>
          <w:tcPr>
            <w:tcW w:w="1665" w:type="dxa"/>
            <w:vAlign w:val="center"/>
          </w:tcPr>
          <w:p w:rsidR="00A12623" w:rsidRDefault="00E42787">
            <w:pPr>
              <w:widowControl w:val="0"/>
              <w:pBdr>
                <w:top w:val="nil"/>
                <w:left w:val="nil"/>
                <w:bottom w:val="nil"/>
                <w:right w:val="nil"/>
                <w:between w:val="nil"/>
              </w:pBdr>
              <w:tabs>
                <w:tab w:val="left" w:pos="632"/>
              </w:tabs>
              <w:spacing w:line="240" w:lineRule="auto"/>
              <w:ind w:left="1" w:right="96"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Pedagog</w:t>
            </w:r>
          </w:p>
          <w:p w:rsidR="00A12623" w:rsidRDefault="00E42787">
            <w:pPr>
              <w:widowControl w:val="0"/>
              <w:pBdr>
                <w:top w:val="nil"/>
                <w:left w:val="nil"/>
                <w:bottom w:val="nil"/>
                <w:right w:val="nil"/>
                <w:between w:val="nil"/>
              </w:pBdr>
              <w:tabs>
                <w:tab w:val="left" w:pos="632"/>
              </w:tabs>
              <w:spacing w:line="240" w:lineRule="auto"/>
              <w:ind w:left="1" w:right="96"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ning umumiy o‘zbek tili fanidan tayyorgar</w:t>
            </w:r>
          </w:p>
          <w:p w:rsidR="00A12623" w:rsidRDefault="00E42787">
            <w:pPr>
              <w:widowControl w:val="0"/>
              <w:pBdr>
                <w:top w:val="nil"/>
                <w:left w:val="nil"/>
                <w:bottom w:val="nil"/>
                <w:right w:val="nil"/>
                <w:between w:val="nil"/>
              </w:pBdr>
              <w:tabs>
                <w:tab w:val="left" w:pos="632"/>
              </w:tabs>
              <w:spacing w:line="240" w:lineRule="auto"/>
              <w:ind w:left="1" w:right="96"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ligini baholash</w:t>
            </w:r>
          </w:p>
        </w:tc>
        <w:tc>
          <w:tcPr>
            <w:tcW w:w="1425" w:type="dxa"/>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 VII</w:t>
            </w:r>
          </w:p>
        </w:tc>
        <w:tc>
          <w:tcPr>
            <w:tcW w:w="705" w:type="dxa"/>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705" w:type="dxa"/>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tc>
        <w:tc>
          <w:tcPr>
            <w:tcW w:w="1020" w:type="dxa"/>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w:t>
            </w:r>
          </w:p>
        </w:tc>
        <w:tc>
          <w:tcPr>
            <w:tcW w:w="2085" w:type="dxa"/>
            <w:vAlign w:val="center"/>
          </w:tcPr>
          <w:p w:rsidR="00A12623" w:rsidRDefault="00E42787">
            <w:pPr>
              <w:widowControl w:val="0"/>
              <w:pBdr>
                <w:top w:val="nil"/>
                <w:left w:val="nil"/>
                <w:bottom w:val="nil"/>
                <w:right w:val="nil"/>
                <w:between w:val="nil"/>
              </w:pBdr>
              <w:tabs>
                <w:tab w:val="left" w:pos="428"/>
              </w:tabs>
              <w:spacing w:line="240" w:lineRule="auto"/>
              <w:ind w:left="1" w:right="90"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daraja – 5 ta</w:t>
            </w:r>
          </w:p>
          <w:p w:rsidR="00A12623" w:rsidRDefault="00E42787">
            <w:pPr>
              <w:widowControl w:val="0"/>
              <w:pBdr>
                <w:top w:val="nil"/>
                <w:left w:val="nil"/>
                <w:bottom w:val="nil"/>
                <w:right w:val="nil"/>
                <w:between w:val="nil"/>
              </w:pBdr>
              <w:tabs>
                <w:tab w:val="left" w:pos="428"/>
              </w:tabs>
              <w:spacing w:line="240" w:lineRule="auto"/>
              <w:ind w:left="1" w:right="90"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daraja – 20 ta</w:t>
            </w:r>
          </w:p>
          <w:p w:rsidR="00A12623" w:rsidRDefault="00E42787">
            <w:pPr>
              <w:widowControl w:val="0"/>
              <w:pBdr>
                <w:top w:val="nil"/>
                <w:left w:val="nil"/>
                <w:bottom w:val="nil"/>
                <w:right w:val="nil"/>
                <w:between w:val="nil"/>
              </w:pBdr>
              <w:tabs>
                <w:tab w:val="left" w:pos="428"/>
              </w:tabs>
              <w:spacing w:line="240" w:lineRule="auto"/>
              <w:ind w:left="1" w:right="90"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 daraja – 10 ta</w:t>
            </w:r>
          </w:p>
        </w:tc>
        <w:tc>
          <w:tcPr>
            <w:tcW w:w="1965" w:type="dxa"/>
            <w:vAlign w:val="center"/>
          </w:tcPr>
          <w:p w:rsidR="00A12623" w:rsidRDefault="00E42787">
            <w:pPr>
              <w:widowControl w:val="0"/>
              <w:pBdr>
                <w:top w:val="nil"/>
                <w:left w:val="nil"/>
                <w:bottom w:val="nil"/>
                <w:right w:val="nil"/>
                <w:between w:val="nil"/>
              </w:pBdr>
              <w:spacing w:before="1"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Bilish – 5 ta</w:t>
            </w:r>
          </w:p>
          <w:p w:rsidR="00A12623" w:rsidRDefault="00E42787">
            <w:pPr>
              <w:widowControl w:val="0"/>
              <w:pBdr>
                <w:top w:val="nil"/>
                <w:left w:val="nil"/>
                <w:bottom w:val="nil"/>
                <w:right w:val="nil"/>
                <w:between w:val="nil"/>
              </w:pBdr>
              <w:spacing w:before="1"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Qo‘llash – 25 ta</w:t>
            </w:r>
          </w:p>
          <w:p w:rsidR="00A12623" w:rsidRDefault="00E42787">
            <w:pPr>
              <w:widowControl w:val="0"/>
              <w:pBdr>
                <w:top w:val="nil"/>
                <w:left w:val="nil"/>
                <w:bottom w:val="nil"/>
                <w:right w:val="nil"/>
                <w:between w:val="nil"/>
              </w:pBdr>
              <w:spacing w:before="1"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Mulohaza yuritish – 5 ta</w:t>
            </w:r>
          </w:p>
        </w:tc>
      </w:tr>
    </w:tbl>
    <w:p w:rsidR="00A12623" w:rsidRDefault="00A12623">
      <w:pPr>
        <w:widowControl w:val="0"/>
        <w:pBdr>
          <w:top w:val="nil"/>
          <w:left w:val="nil"/>
          <w:bottom w:val="nil"/>
          <w:right w:val="nil"/>
          <w:between w:val="nil"/>
        </w:pBdr>
        <w:spacing w:before="47"/>
        <w:ind w:left="1" w:right="285" w:hanging="3"/>
        <w:jc w:val="both"/>
        <w:rPr>
          <w:rFonts w:ascii="Times New Roman" w:eastAsia="Times New Roman" w:hAnsi="Times New Roman" w:cs="Times New Roman"/>
          <w:color w:val="000000"/>
          <w:sz w:val="28"/>
          <w:szCs w:val="28"/>
        </w:rPr>
      </w:pPr>
    </w:p>
    <w:p w:rsidR="00A12623" w:rsidRDefault="00E42787" w:rsidP="00E42787">
      <w:pPr>
        <w:widowControl w:val="0"/>
        <w:pBdr>
          <w:top w:val="nil"/>
          <w:left w:val="nil"/>
          <w:bottom w:val="nil"/>
          <w:right w:val="nil"/>
          <w:between w:val="nil"/>
        </w:pBdr>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O‘zbek tili fanidan bilimlarni baholashda test sinovi topshiriqlarini tuzish uchun o‘zbek tili fani sohalari mazmun elementlari kodifikatori umumtaʼlim muassasalari oʻqituvchilariga qoʻyiladigan malaka talablari va o‘zbek tili fani oʻquv dasturi mazmuni as</w:t>
      </w:r>
      <w:r>
        <w:rPr>
          <w:rFonts w:ascii="Times New Roman" w:eastAsia="Times New Roman" w:hAnsi="Times New Roman" w:cs="Times New Roman"/>
          <w:color w:val="000000"/>
          <w:sz w:val="28"/>
          <w:szCs w:val="28"/>
        </w:rPr>
        <w:t>osida tuzilgan.</w:t>
      </w:r>
    </w:p>
    <w:p w:rsidR="00A12623" w:rsidRDefault="00E42787" w:rsidP="00E42787">
      <w:pPr>
        <w:widowControl w:val="0"/>
        <w:pBdr>
          <w:top w:val="nil"/>
          <w:left w:val="nil"/>
          <w:bottom w:val="nil"/>
          <w:right w:val="nil"/>
          <w:between w:val="nil"/>
        </w:pBdr>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O‘zbek tili fani sohalari mazmun elementlari kodifikatori umumtaʼlim maktablarida oʻqitiladigan o‘zbek tili fani dasturida koʻzda tutilgan barcha mazmun elementlarini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malaka talablarini qamrab oladi.</w:t>
      </w:r>
    </w:p>
    <w:p w:rsidR="00A12623" w:rsidRDefault="00E42787" w:rsidP="00E42787">
      <w:pPr>
        <w:widowControl w:val="0"/>
        <w:pBdr>
          <w:top w:val="nil"/>
          <w:left w:val="nil"/>
          <w:bottom w:val="nil"/>
          <w:right w:val="nil"/>
          <w:between w:val="nil"/>
        </w:pBdr>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Jadvalning birinchi ustunida o‘zbek t</w:t>
      </w:r>
      <w:r>
        <w:rPr>
          <w:rFonts w:ascii="Times New Roman" w:eastAsia="Times New Roman" w:hAnsi="Times New Roman" w:cs="Times New Roman"/>
          <w:color w:val="000000"/>
          <w:sz w:val="28"/>
          <w:szCs w:val="28"/>
        </w:rPr>
        <w:t xml:space="preserve">ili fanining mazmun sohalari kodi, ikkinchi ustunida baholanadigan mazmun elementi kodi </w:t>
      </w:r>
      <w:proofErr w:type="gramStart"/>
      <w:r>
        <w:rPr>
          <w:rFonts w:ascii="Times New Roman" w:eastAsia="Times New Roman" w:hAnsi="Times New Roman" w:cs="Times New Roman"/>
          <w:color w:val="000000"/>
          <w:sz w:val="28"/>
          <w:szCs w:val="28"/>
        </w:rPr>
        <w:t>va</w:t>
      </w:r>
      <w:proofErr w:type="gramEnd"/>
      <w:r>
        <w:rPr>
          <w:rFonts w:ascii="Times New Roman" w:eastAsia="Times New Roman" w:hAnsi="Times New Roman" w:cs="Times New Roman"/>
          <w:color w:val="000000"/>
          <w:sz w:val="28"/>
          <w:szCs w:val="28"/>
        </w:rPr>
        <w:t xml:space="preserve"> uchinchi ustunida attestatsiya test sinovida baholanadigan mazmun elementi keltirilgan. </w:t>
      </w:r>
    </w:p>
    <w:p w:rsidR="00A12623" w:rsidRDefault="00E42787" w:rsidP="00E42787">
      <w:pPr>
        <w:widowControl w:val="0"/>
        <w:pBdr>
          <w:top w:val="nil"/>
          <w:left w:val="nil"/>
          <w:bottom w:val="nil"/>
          <w:right w:val="nil"/>
          <w:between w:val="nil"/>
        </w:pBdr>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O‘qituvchilarni attestatsiyadan o‘tkazish uchun o‘zbek tilida test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topshiriq</w:t>
      </w:r>
      <w:r>
        <w:rPr>
          <w:rFonts w:ascii="Times New Roman" w:eastAsia="Times New Roman" w:hAnsi="Times New Roman" w:cs="Times New Roman"/>
          <w:color w:val="000000"/>
          <w:sz w:val="28"/>
          <w:szCs w:val="28"/>
        </w:rPr>
        <w:t xml:space="preserve">larini tayyorlash uchun til sathlari </w:t>
      </w:r>
      <w:proofErr w:type="gramStart"/>
      <w:r>
        <w:rPr>
          <w:rFonts w:ascii="Times New Roman" w:eastAsia="Times New Roman" w:hAnsi="Times New Roman" w:cs="Times New Roman"/>
          <w:color w:val="000000"/>
          <w:sz w:val="28"/>
          <w:szCs w:val="28"/>
        </w:rPr>
        <w:t>bo‘yicha</w:t>
      </w:r>
      <w:proofErr w:type="gramEnd"/>
      <w:r>
        <w:rPr>
          <w:rFonts w:ascii="Times New Roman" w:eastAsia="Times New Roman" w:hAnsi="Times New Roman" w:cs="Times New Roman"/>
          <w:color w:val="000000"/>
          <w:sz w:val="28"/>
          <w:szCs w:val="28"/>
        </w:rPr>
        <w:t xml:space="preserve"> kodifikator </w:t>
      </w:r>
      <w:r>
        <w:rPr>
          <w:rFonts w:ascii="Times New Roman" w:eastAsia="Times New Roman" w:hAnsi="Times New Roman" w:cs="Times New Roman"/>
          <w:color w:val="000000"/>
          <w:sz w:val="28"/>
          <w:szCs w:val="28"/>
        </w:rPr>
        <w:t>o‘qituvchilarga</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qo‘yiladigan malaka talablari va o‘quv dasturining mazmuni bo‘yicha tuziladi.</w:t>
      </w:r>
    </w:p>
    <w:p w:rsidR="00A12623" w:rsidRDefault="00A12623">
      <w:pPr>
        <w:widowControl w:val="0"/>
        <w:pBdr>
          <w:top w:val="nil"/>
          <w:left w:val="nil"/>
          <w:bottom w:val="nil"/>
          <w:right w:val="nil"/>
          <w:between w:val="nil"/>
        </w:pBdr>
        <w:spacing w:before="47"/>
        <w:ind w:left="1" w:right="285" w:hanging="3"/>
        <w:jc w:val="both"/>
        <w:rPr>
          <w:rFonts w:ascii="Times New Roman" w:eastAsia="Times New Roman" w:hAnsi="Times New Roman" w:cs="Times New Roman"/>
          <w:color w:val="000000"/>
          <w:sz w:val="26"/>
          <w:szCs w:val="26"/>
        </w:rPr>
      </w:pPr>
    </w:p>
    <w:tbl>
      <w:tblPr>
        <w:tblStyle w:val="af7"/>
        <w:tblW w:w="96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985"/>
        <w:gridCol w:w="6353"/>
      </w:tblGrid>
      <w:tr w:rsidR="00A12623">
        <w:trPr>
          <w:trHeight w:val="682"/>
        </w:trPr>
        <w:tc>
          <w:tcPr>
            <w:tcW w:w="1276" w:type="dxa"/>
            <w:vAlign w:val="center"/>
          </w:tcPr>
          <w:p w:rsidR="00A12623" w:rsidRDefault="00E42787">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Sohalar kodi</w:t>
            </w:r>
          </w:p>
        </w:tc>
        <w:tc>
          <w:tcPr>
            <w:tcW w:w="1985" w:type="dxa"/>
            <w:vAlign w:val="center"/>
          </w:tcPr>
          <w:p w:rsidR="00A12623" w:rsidRDefault="00E42787">
            <w:pPr>
              <w:widowControl w:val="0"/>
              <w:pBdr>
                <w:top w:val="nil"/>
                <w:left w:val="nil"/>
                <w:bottom w:val="nil"/>
                <w:right w:val="nil"/>
                <w:between w:val="nil"/>
              </w:pBdr>
              <w:spacing w:line="321"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Baholanadigan mazmun elementi kodi</w:t>
            </w:r>
          </w:p>
        </w:tc>
        <w:tc>
          <w:tcPr>
            <w:tcW w:w="6353" w:type="dxa"/>
            <w:vAlign w:val="center"/>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Test sinovida baholanadigan mazmun elementi </w:t>
            </w:r>
          </w:p>
        </w:tc>
      </w:tr>
      <w:tr w:rsidR="00A12623">
        <w:trPr>
          <w:trHeight w:val="298"/>
        </w:trPr>
        <w:tc>
          <w:tcPr>
            <w:tcW w:w="9614" w:type="dxa"/>
            <w:gridSpan w:val="3"/>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FONETIKA. ORFOEPIYA VA IMLO</w:t>
            </w:r>
          </w:p>
        </w:tc>
      </w:tr>
      <w:tr w:rsidR="00A12623">
        <w:trPr>
          <w:cantSplit/>
          <w:trHeight w:val="409"/>
        </w:trPr>
        <w:tc>
          <w:tcPr>
            <w:tcW w:w="1276" w:type="dxa"/>
            <w:vMerge w:val="restart"/>
            <w:vAlign w:val="center"/>
          </w:tcPr>
          <w:p w:rsidR="00A12623" w:rsidRDefault="00E42787">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O‘zbek tilining tovush tizimi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Fonetik o‘zgarishlar. Urg‘u</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To‘g‘ri talaffuz</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Imlo</w:t>
            </w:r>
          </w:p>
        </w:tc>
      </w:tr>
      <w:tr w:rsidR="00A12623">
        <w:trPr>
          <w:trHeight w:val="409"/>
        </w:trPr>
        <w:tc>
          <w:tcPr>
            <w:tcW w:w="9614" w:type="dxa"/>
            <w:gridSpan w:val="3"/>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2. LEKSIKOLOGIYA. FRAZEOLOGIYA</w:t>
            </w:r>
          </w:p>
        </w:tc>
      </w:tr>
      <w:tr w:rsidR="00A12623">
        <w:trPr>
          <w:cantSplit/>
          <w:trHeight w:val="409"/>
        </w:trPr>
        <w:tc>
          <w:tcPr>
            <w:tcW w:w="1276" w:type="dxa"/>
            <w:vMerge w:val="restart"/>
            <w:vAlign w:val="center"/>
          </w:tcPr>
          <w:p w:rsidR="00A12623" w:rsidRDefault="00E42787">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So‘zlarning leksik ma’nolari. O‘z va ko‘chma ma’no</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So‘zlarning shakl va ma’no munosabatiga ko‘ra turlari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So‘zlarning qo‘llanilishiga ko‘ra turlari. Iboralarning nutqda qo‘llanilishi va mazmuni</w:t>
            </w:r>
          </w:p>
        </w:tc>
      </w:tr>
      <w:tr w:rsidR="00A12623">
        <w:trPr>
          <w:trHeight w:val="409"/>
        </w:trPr>
        <w:tc>
          <w:tcPr>
            <w:tcW w:w="9614" w:type="dxa"/>
            <w:gridSpan w:val="3"/>
          </w:tcPr>
          <w:p w:rsidR="00A12623" w:rsidRDefault="00E42787">
            <w:pPr>
              <w:widowControl w:val="0"/>
              <w:numPr>
                <w:ilvl w:val="0"/>
                <w:numId w:val="2"/>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MORFEMIKA. SO‘Z YASALISHI</w:t>
            </w:r>
          </w:p>
        </w:tc>
      </w:tr>
      <w:tr w:rsidR="00A12623">
        <w:trPr>
          <w:cantSplit/>
          <w:trHeight w:val="409"/>
        </w:trPr>
        <w:tc>
          <w:tcPr>
            <w:tcW w:w="1276" w:type="dxa"/>
            <w:vMerge w:val="restart"/>
            <w:vAlign w:val="center"/>
          </w:tcPr>
          <w:p w:rsidR="00A12623" w:rsidRDefault="00E42787">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Qo‘shimchalarning vazifasiga ko‘ra turlari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Qo‘shimchalarning shakl va ma’no munosabatiga ko‘ra turlari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So‘z yasovchi qo‘shimchalar. Tub va yasama so‘zlar</w:t>
            </w:r>
          </w:p>
        </w:tc>
      </w:tr>
      <w:tr w:rsidR="00A12623">
        <w:trPr>
          <w:trHeight w:val="409"/>
        </w:trPr>
        <w:tc>
          <w:tcPr>
            <w:tcW w:w="9614" w:type="dxa"/>
            <w:gridSpan w:val="3"/>
          </w:tcPr>
          <w:p w:rsidR="00A12623" w:rsidRDefault="00E42787">
            <w:pPr>
              <w:widowControl w:val="0"/>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4. MORFOLOGIYA</w:t>
            </w:r>
          </w:p>
        </w:tc>
      </w:tr>
      <w:tr w:rsidR="00A12623">
        <w:trPr>
          <w:cantSplit/>
          <w:trHeight w:val="409"/>
        </w:trPr>
        <w:tc>
          <w:tcPr>
            <w:tcW w:w="1276" w:type="dxa"/>
            <w:vMerge w:val="restart"/>
            <w:vAlign w:val="center"/>
          </w:tcPr>
          <w:p w:rsidR="00A12623" w:rsidRDefault="00E42787">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So‘z turkumlari. Ismlarning munosabat shakllari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Ot va uning grammatik ma’nolari.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Sifat va uning grammatik ma’nolari.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Son va uning grammatik ma’nolari.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6353" w:type="dxa"/>
          </w:tcPr>
          <w:p w:rsidR="00A12623" w:rsidRDefault="00E42787">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Olmosh va uning grammatik ma’nolari.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Ravish va uning grammatik ma’nolari.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Fe’l va uning grammatik ma’nolari.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Fe’l nisbatlari. </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Fe’llarning munosabat shakllari.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Fe’llarning vazifa shakllari. Tuzilishi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4.11</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Ko‘makchi va uning grammatik ma’nolari.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4.12</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Bog‘lovchi, yuklama va ularning grammatik ma’nolari.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4.13</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Taqlid, undov va ularning grammatik ma’nolari.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4.14</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Modal so‘zlar va ularning grammatik ma’nolari.</w:t>
            </w:r>
          </w:p>
        </w:tc>
      </w:tr>
      <w:tr w:rsidR="00A12623">
        <w:trPr>
          <w:trHeight w:val="409"/>
        </w:trPr>
        <w:tc>
          <w:tcPr>
            <w:tcW w:w="9614" w:type="dxa"/>
            <w:gridSpan w:val="3"/>
          </w:tcPr>
          <w:p w:rsidR="00A12623" w:rsidRDefault="00E42787">
            <w:pPr>
              <w:widowControl w:val="0"/>
              <w:numPr>
                <w:ilvl w:val="0"/>
                <w:numId w:val="3"/>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SINTAKSIS</w:t>
            </w:r>
          </w:p>
        </w:tc>
      </w:tr>
      <w:tr w:rsidR="00A12623">
        <w:trPr>
          <w:cantSplit/>
          <w:trHeight w:val="409"/>
        </w:trPr>
        <w:tc>
          <w:tcPr>
            <w:tcW w:w="1276" w:type="dxa"/>
            <w:vMerge w:val="restart"/>
            <w:vAlign w:val="center"/>
          </w:tcPr>
          <w:p w:rsidR="00A12623" w:rsidRDefault="00E42787">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So‘z birikmasi va so‘z qo‘shilmasi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Gapning ifoda maqsadiga ko‘ra turlari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6353" w:type="dxa"/>
          </w:tcPr>
          <w:p w:rsidR="00A12623" w:rsidRDefault="00E42787">
            <w:pPr>
              <w:widowControl w:val="0"/>
              <w:pBdr>
                <w:top w:val="nil"/>
                <w:left w:val="nil"/>
                <w:bottom w:val="nil"/>
                <w:right w:val="nil"/>
                <w:between w:val="nil"/>
              </w:pBdr>
              <w:spacing w:line="308"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Gapning bo‘laklari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Uyushiq va ajratilgan bo‘laklar</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Kirishlar va undalmalar</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Qo‘shma gaplar va ko‘chirma gapli qo‘shma gaplar</w:t>
            </w:r>
          </w:p>
        </w:tc>
      </w:tr>
      <w:tr w:rsidR="00A12623">
        <w:trPr>
          <w:trHeight w:val="409"/>
        </w:trPr>
        <w:tc>
          <w:tcPr>
            <w:tcW w:w="9614" w:type="dxa"/>
            <w:gridSpan w:val="3"/>
          </w:tcPr>
          <w:p w:rsidR="00A12623" w:rsidRDefault="00E42787">
            <w:pPr>
              <w:widowControl w:val="0"/>
              <w:numPr>
                <w:ilvl w:val="0"/>
                <w:numId w:val="3"/>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TINISH BELGILARI. USLUBIYAT</w:t>
            </w:r>
          </w:p>
        </w:tc>
      </w:tr>
      <w:tr w:rsidR="00A12623">
        <w:trPr>
          <w:cantSplit/>
          <w:trHeight w:val="409"/>
        </w:trPr>
        <w:tc>
          <w:tcPr>
            <w:tcW w:w="1276" w:type="dxa"/>
            <w:vMerge w:val="restart"/>
            <w:vAlign w:val="center"/>
          </w:tcPr>
          <w:p w:rsidR="00A12623" w:rsidRDefault="00E42787">
            <w:pPr>
              <w:widowControl w:val="0"/>
              <w:pBdr>
                <w:top w:val="nil"/>
                <w:left w:val="nil"/>
                <w:bottom w:val="nil"/>
                <w:right w:val="nil"/>
                <w:between w:val="nil"/>
              </w:pBdr>
              <w:spacing w:before="2" w:line="360" w:lineRule="auto"/>
              <w:ind w:left="1" w:right="128"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w:t>
            </w: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Tinish belgilari haqida ma’lumot</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Tinish belgilarining qo‘llanilishi</w:t>
            </w:r>
          </w:p>
        </w:tc>
      </w:tr>
      <w:tr w:rsidR="00A12623">
        <w:trPr>
          <w:cantSplit/>
          <w:trHeight w:val="409"/>
        </w:trPr>
        <w:tc>
          <w:tcPr>
            <w:tcW w:w="1276" w:type="dxa"/>
            <w:vMerge/>
            <w:vAlign w:val="center"/>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Nutq uslublari haqida ma’lumot</w:t>
            </w:r>
          </w:p>
        </w:tc>
      </w:tr>
      <w:tr w:rsidR="00A12623">
        <w:trPr>
          <w:trHeight w:val="409"/>
        </w:trPr>
        <w:tc>
          <w:tcPr>
            <w:tcW w:w="9614" w:type="dxa"/>
            <w:gridSpan w:val="3"/>
            <w:tcBorders>
              <w:top w:val="single" w:sz="4" w:space="0" w:color="000000"/>
              <w:bottom w:val="single" w:sz="4" w:space="0" w:color="000000"/>
            </w:tcBorders>
          </w:tcPr>
          <w:p w:rsidR="00A12623" w:rsidRDefault="00E42787">
            <w:pPr>
              <w:widowControl w:val="0"/>
              <w:numPr>
                <w:ilvl w:val="0"/>
                <w:numId w:val="3"/>
              </w:num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UMUMIY VA TAFSILOTLI MA’LUMOT UCHUN O‘QISH, SHUNINGDEK, ADABIY MANBADAN XULOSA CHIQARISH UCHUN O‘QISH</w:t>
            </w:r>
          </w:p>
        </w:tc>
      </w:tr>
      <w:tr w:rsidR="00A12623">
        <w:trPr>
          <w:cantSplit/>
          <w:trHeight w:val="409"/>
        </w:trPr>
        <w:tc>
          <w:tcPr>
            <w:tcW w:w="1276" w:type="dxa"/>
            <w:vMerge w:val="restart"/>
            <w:tcBorders>
              <w:top w:val="single" w:sz="4" w:space="0" w:color="000000"/>
            </w:tcBorders>
          </w:tcPr>
          <w:p w:rsidR="00A12623" w:rsidRDefault="00E42787">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w:t>
            </w: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O‘qi</w:t>
            </w:r>
            <w:r>
              <w:rPr>
                <w:rFonts w:ascii="Times New Roman" w:eastAsia="Times New Roman" w:hAnsi="Times New Roman" w:cs="Times New Roman"/>
                <w:color w:val="000000"/>
                <w:sz w:val="28"/>
                <w:szCs w:val="28"/>
              </w:rPr>
              <w:t xml:space="preserve">b tushunishga oid matnlar </w:t>
            </w:r>
          </w:p>
        </w:tc>
      </w:tr>
      <w:tr w:rsidR="00A12623">
        <w:trPr>
          <w:cantSplit/>
          <w:trHeight w:val="409"/>
        </w:trPr>
        <w:tc>
          <w:tcPr>
            <w:tcW w:w="1276" w:type="dxa"/>
            <w:vMerge/>
            <w:tcBorders>
              <w:top w:val="single" w:sz="4" w:space="0" w:color="000000"/>
            </w:tcBorders>
          </w:tcPr>
          <w:p w:rsidR="00A12623" w:rsidRDefault="00A12623">
            <w:pPr>
              <w:widowControl w:val="0"/>
              <w:pBdr>
                <w:top w:val="nil"/>
                <w:left w:val="nil"/>
                <w:bottom w:val="nil"/>
                <w:right w:val="nil"/>
                <w:between w:val="nil"/>
              </w:pBdr>
              <w:ind w:left="1" w:hanging="3"/>
              <w:rPr>
                <w:rFonts w:ascii="Times New Roman" w:eastAsia="Times New Roman" w:hAnsi="Times New Roman" w:cs="Times New Roman"/>
                <w:color w:val="000000"/>
                <w:sz w:val="28"/>
                <w:szCs w:val="28"/>
              </w:rPr>
            </w:pPr>
          </w:p>
        </w:tc>
        <w:tc>
          <w:tcPr>
            <w:tcW w:w="1985" w:type="dxa"/>
          </w:tcPr>
          <w:p w:rsidR="00A12623" w:rsidRDefault="00E42787">
            <w:pPr>
              <w:widowControl w:val="0"/>
              <w:pBdr>
                <w:top w:val="nil"/>
                <w:left w:val="nil"/>
                <w:bottom w:val="nil"/>
                <w:right w:val="nil"/>
                <w:between w:val="nil"/>
              </w:pBdr>
              <w:spacing w:line="321"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p>
        </w:tc>
        <w:tc>
          <w:tcPr>
            <w:tcW w:w="6353" w:type="dxa"/>
          </w:tcPr>
          <w:p w:rsidR="00A12623" w:rsidRDefault="00E42787">
            <w:pPr>
              <w:widowControl w:val="0"/>
              <w:pBdr>
                <w:top w:val="nil"/>
                <w:left w:val="nil"/>
                <w:bottom w:val="nil"/>
                <w:right w:val="nil"/>
                <w:between w:val="nil"/>
              </w:pBdr>
              <w:spacing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Adabiy manbalar</w:t>
            </w:r>
          </w:p>
        </w:tc>
      </w:tr>
    </w:tbl>
    <w:p w:rsidR="00A12623" w:rsidRDefault="00A12623">
      <w:pPr>
        <w:widowControl w:val="0"/>
        <w:pBdr>
          <w:top w:val="nil"/>
          <w:left w:val="nil"/>
          <w:bottom w:val="nil"/>
          <w:right w:val="nil"/>
          <w:between w:val="nil"/>
        </w:pBdr>
        <w:spacing w:before="47"/>
        <w:ind w:left="1" w:right="285" w:hanging="3"/>
        <w:jc w:val="both"/>
        <w:rPr>
          <w:rFonts w:ascii="Times New Roman" w:eastAsia="Times New Roman" w:hAnsi="Times New Roman" w:cs="Times New Roman"/>
          <w:color w:val="000000"/>
          <w:sz w:val="26"/>
          <w:szCs w:val="26"/>
        </w:rPr>
      </w:pPr>
    </w:p>
    <w:p w:rsidR="00A12623" w:rsidRDefault="00E42787" w:rsidP="00E42787">
      <w:pPr>
        <w:widowControl w:val="0"/>
        <w:pBdr>
          <w:top w:val="nil"/>
          <w:left w:val="nil"/>
          <w:bottom w:val="nil"/>
          <w:right w:val="nil"/>
          <w:between w:val="nil"/>
        </w:pBdr>
        <w:tabs>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 O‘zbek tili fanidan test sinovi topshiriqlarini baholash mezonlari</w:t>
      </w:r>
    </w:p>
    <w:p w:rsidR="00A12623" w:rsidRDefault="00E42787" w:rsidP="00E42787">
      <w:pPr>
        <w:widowControl w:val="0"/>
        <w:pBdr>
          <w:top w:val="nil"/>
          <w:left w:val="nil"/>
          <w:bottom w:val="nil"/>
          <w:right w:val="nil"/>
          <w:between w:val="nil"/>
        </w:pBdr>
        <w:tabs>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Har bir test sinovi turiga qarab turli xil baholash mezonlariga koʻra baholanadi</w:t>
      </w:r>
      <w:r>
        <w:rPr>
          <w:rFonts w:ascii="Times New Roman" w:eastAsia="Times New Roman" w:hAnsi="Times New Roman" w:cs="Times New Roman"/>
          <w:sz w:val="28"/>
          <w:szCs w:val="28"/>
        </w:rPr>
        <w:t>:</w:t>
      </w:r>
    </w:p>
    <w:p w:rsidR="00A12623" w:rsidRDefault="00E42787" w:rsidP="00E42787">
      <w:pPr>
        <w:widowControl w:val="0"/>
        <w:pBdr>
          <w:top w:val="nil"/>
          <w:left w:val="nil"/>
          <w:bottom w:val="nil"/>
          <w:right w:val="nil"/>
          <w:between w:val="nil"/>
        </w:pBdr>
        <w:tabs>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agar</w:t>
      </w:r>
      <w:proofErr w:type="gramEnd"/>
      <w:r>
        <w:rPr>
          <w:rFonts w:ascii="Times New Roman" w:eastAsia="Times New Roman" w:hAnsi="Times New Roman" w:cs="Times New Roman"/>
          <w:color w:val="000000"/>
          <w:sz w:val="28"/>
          <w:szCs w:val="28"/>
        </w:rPr>
        <w:t xml:space="preserve"> belgilangan javob toʻgʻri boʻlsa, 2 ball;</w:t>
      </w:r>
    </w:p>
    <w:p w:rsidR="00A12623" w:rsidRDefault="00E42787" w:rsidP="00E42787">
      <w:pPr>
        <w:widowControl w:val="0"/>
        <w:pBdr>
          <w:top w:val="nil"/>
          <w:left w:val="nil"/>
          <w:bottom w:val="nil"/>
          <w:right w:val="nil"/>
          <w:between w:val="nil"/>
        </w:pBdr>
        <w:tabs>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agar</w:t>
      </w:r>
      <w:proofErr w:type="gramEnd"/>
      <w:r>
        <w:rPr>
          <w:rFonts w:ascii="Times New Roman" w:eastAsia="Times New Roman" w:hAnsi="Times New Roman" w:cs="Times New Roman"/>
          <w:color w:val="000000"/>
          <w:sz w:val="28"/>
          <w:szCs w:val="28"/>
        </w:rPr>
        <w:t xml:space="preserve"> belgilangan javob notoʻgʻri boʻlsa, 0 ball.</w:t>
      </w:r>
    </w:p>
    <w:p w:rsidR="00A12623" w:rsidRDefault="00A12623" w:rsidP="00E42787">
      <w:pPr>
        <w:widowControl w:val="0"/>
        <w:pBdr>
          <w:top w:val="nil"/>
          <w:left w:val="nil"/>
          <w:bottom w:val="nil"/>
          <w:right w:val="nil"/>
          <w:between w:val="nil"/>
        </w:pBdr>
        <w:tabs>
          <w:tab w:val="left" w:pos="993"/>
        </w:tabs>
        <w:spacing w:before="47"/>
        <w:ind w:leftChars="0" w:left="1" w:right="285" w:firstLineChars="252" w:firstLine="706"/>
        <w:jc w:val="both"/>
        <w:rPr>
          <w:rFonts w:ascii="Times New Roman" w:eastAsia="Times New Roman" w:hAnsi="Times New Roman" w:cs="Times New Roman"/>
          <w:color w:val="000000"/>
          <w:sz w:val="28"/>
          <w:szCs w:val="28"/>
        </w:rPr>
      </w:pP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VII. Foydalanishga tavsiya etiladigan adabiyotlar ro‘yxati:</w:t>
      </w: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O‘zbek tili 2-sinf uchun darslik, Toshkent, Novda – 2023 y.</w:t>
      </w: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O‘zbek tili 3-sinf uchun darslik, Toshkent, Novda – 2023 y.</w:t>
      </w: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O‘zbek tili 4-sinf uchun darslik, Toshkent, Novda – 2023 y.</w:t>
      </w: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O‘zbek tili 5-sinf uchun darslik, Toshkent, O‘qituvchi – 2020 y.</w:t>
      </w: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O‘zbek tili 6-sinf uchun darslik, Toshkent – 2022 y.</w:t>
      </w: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O‘zbek tili 7-sinf uchun darslik, Toshkent – 2022 y.</w:t>
      </w: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O‘zbek tili 8-sinf uchun darslik, Toshkent, O‘qituvchi – 2019 y.</w:t>
      </w: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O‘zbek tili 9-sinf uchun darslik, Toshkent, O‘qituvchi – 2019 y.</w:t>
      </w: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O‘z</w:t>
      </w:r>
      <w:r>
        <w:rPr>
          <w:rFonts w:ascii="Times New Roman" w:eastAsia="Times New Roman" w:hAnsi="Times New Roman" w:cs="Times New Roman"/>
          <w:color w:val="000000"/>
          <w:sz w:val="28"/>
          <w:szCs w:val="28"/>
        </w:rPr>
        <w:t>bek tili 10-sinf uchun darslik, Toshkent – 2022 y.</w:t>
      </w: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O‘zbek tili 11-sinf uchun darslik, Toshkent, G‘.G‘ulom – 2020 y.</w:t>
      </w: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H.</w:t>
      </w:r>
      <w:r>
        <w:rPr>
          <w:rFonts w:ascii="Times New Roman" w:eastAsia="Times New Roman" w:hAnsi="Times New Roman" w:cs="Times New Roman"/>
          <w:color w:val="000000"/>
          <w:sz w:val="28"/>
          <w:szCs w:val="28"/>
        </w:rPr>
        <w:t>Jamolxonov, Hozirgi o‘zbek adabiy tili, Toshkent, Talqin – 2005 y.</w:t>
      </w: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O‘zbek tilining imlo lug‘ati, Toshkent, </w:t>
      </w:r>
      <w:bookmarkStart w:id="1" w:name="_GoBack"/>
      <w:r>
        <w:rPr>
          <w:rFonts w:ascii="Times New Roman" w:eastAsia="Times New Roman" w:hAnsi="Times New Roman" w:cs="Times New Roman"/>
          <w:color w:val="000000"/>
          <w:sz w:val="28"/>
          <w:szCs w:val="28"/>
        </w:rPr>
        <w:t>Akademnashr</w:t>
      </w:r>
      <w:bookmarkEnd w:id="1"/>
      <w:r>
        <w:rPr>
          <w:rFonts w:ascii="Times New Roman" w:eastAsia="Times New Roman" w:hAnsi="Times New Roman" w:cs="Times New Roman"/>
          <w:color w:val="000000"/>
          <w:sz w:val="28"/>
          <w:szCs w:val="28"/>
        </w:rPr>
        <w:t xml:space="preserve"> – 2013 y.</w:t>
      </w: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O‘zbek tili sinonimlarining izohli lug‘ati, Toshkent, O‘qituvchi – 1974 y.</w:t>
      </w: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O‘zbek tili omonimlarining izohli lug‘ati, Toshkent, O‘qituvchi – 1984 y.</w:t>
      </w: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O‘zbek tilining izohli frazeo</w:t>
      </w:r>
      <w:r>
        <w:rPr>
          <w:rFonts w:ascii="Times New Roman" w:eastAsia="Times New Roman" w:hAnsi="Times New Roman" w:cs="Times New Roman"/>
          <w:color w:val="000000"/>
          <w:sz w:val="28"/>
          <w:szCs w:val="28"/>
        </w:rPr>
        <w:t>logik lug‘ati, Toshkent, O‘qituvchi – 1978 y.</w:t>
      </w:r>
    </w:p>
    <w:p w:rsidR="00A12623" w:rsidRDefault="00E42787" w:rsidP="00E42787">
      <w:pPr>
        <w:widowControl w:val="0"/>
        <w:pBdr>
          <w:top w:val="nil"/>
          <w:left w:val="nil"/>
          <w:bottom w:val="nil"/>
          <w:right w:val="nil"/>
          <w:between w:val="nil"/>
        </w:pBdr>
        <w:tabs>
          <w:tab w:val="left" w:pos="993"/>
        </w:tabs>
        <w:spacing w:before="47"/>
        <w:ind w:leftChars="0" w:left="1" w:right="13" w:firstLineChars="252"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Paronimlar lug‘ati, Toshkent, O‘qituvchi – 1974 y.</w:t>
      </w:r>
    </w:p>
    <w:sectPr w:rsidR="00A12623" w:rsidSect="00E42787">
      <w:pgSz w:w="11909" w:h="16834"/>
      <w:pgMar w:top="1135" w:right="852" w:bottom="99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A0F07"/>
    <w:multiLevelType w:val="multilevel"/>
    <w:tmpl w:val="61DEE11C"/>
    <w:lvl w:ilvl="0">
      <w:start w:val="1"/>
      <w:numFmt w:val="decimal"/>
      <w:lvlText w:val="%1."/>
      <w:lvlJc w:val="left"/>
      <w:pPr>
        <w:ind w:left="1080" w:hanging="360"/>
      </w:pPr>
      <w:rPr>
        <w:rFonts w:ascii="Times New Roman" w:eastAsia="Times New Roman" w:hAnsi="Times New Roman" w:cs="Times New Roman"/>
        <w:u w:val="none"/>
        <w:vertAlign w:val="baseline"/>
      </w:rPr>
    </w:lvl>
    <w:lvl w:ilvl="1">
      <w:start w:val="1"/>
      <w:numFmt w:val="lowerLetter"/>
      <w:lvlText w:val="%2."/>
      <w:lvlJc w:val="left"/>
      <w:pPr>
        <w:ind w:left="1800" w:hanging="360"/>
      </w:pPr>
      <w:rPr>
        <w:u w:val="none"/>
        <w:vertAlign w:val="baseline"/>
      </w:rPr>
    </w:lvl>
    <w:lvl w:ilvl="2">
      <w:start w:val="1"/>
      <w:numFmt w:val="lowerRoman"/>
      <w:lvlText w:val="%3."/>
      <w:lvlJc w:val="right"/>
      <w:pPr>
        <w:ind w:left="2520" w:hanging="360"/>
      </w:pPr>
      <w:rPr>
        <w:u w:val="none"/>
        <w:vertAlign w:val="baseline"/>
      </w:rPr>
    </w:lvl>
    <w:lvl w:ilvl="3">
      <w:start w:val="1"/>
      <w:numFmt w:val="decimal"/>
      <w:lvlText w:val="%4."/>
      <w:lvlJc w:val="left"/>
      <w:pPr>
        <w:ind w:left="3240" w:hanging="360"/>
      </w:pPr>
      <w:rPr>
        <w:u w:val="none"/>
        <w:vertAlign w:val="baseline"/>
      </w:rPr>
    </w:lvl>
    <w:lvl w:ilvl="4">
      <w:start w:val="1"/>
      <w:numFmt w:val="lowerLetter"/>
      <w:lvlText w:val="%5."/>
      <w:lvlJc w:val="left"/>
      <w:pPr>
        <w:ind w:left="3960" w:hanging="360"/>
      </w:pPr>
      <w:rPr>
        <w:u w:val="none"/>
        <w:vertAlign w:val="baseline"/>
      </w:rPr>
    </w:lvl>
    <w:lvl w:ilvl="5">
      <w:start w:val="1"/>
      <w:numFmt w:val="lowerRoman"/>
      <w:lvlText w:val="%6."/>
      <w:lvlJc w:val="right"/>
      <w:pPr>
        <w:ind w:left="4680" w:hanging="360"/>
      </w:pPr>
      <w:rPr>
        <w:u w:val="none"/>
        <w:vertAlign w:val="baseline"/>
      </w:rPr>
    </w:lvl>
    <w:lvl w:ilvl="6">
      <w:start w:val="1"/>
      <w:numFmt w:val="decimal"/>
      <w:lvlText w:val="%7."/>
      <w:lvlJc w:val="left"/>
      <w:pPr>
        <w:ind w:left="5400" w:hanging="360"/>
      </w:pPr>
      <w:rPr>
        <w:u w:val="none"/>
        <w:vertAlign w:val="baseline"/>
      </w:rPr>
    </w:lvl>
    <w:lvl w:ilvl="7">
      <w:start w:val="1"/>
      <w:numFmt w:val="lowerLetter"/>
      <w:lvlText w:val="%8."/>
      <w:lvlJc w:val="left"/>
      <w:pPr>
        <w:ind w:left="6120" w:hanging="360"/>
      </w:pPr>
      <w:rPr>
        <w:u w:val="none"/>
        <w:vertAlign w:val="baseline"/>
      </w:rPr>
    </w:lvl>
    <w:lvl w:ilvl="8">
      <w:start w:val="1"/>
      <w:numFmt w:val="lowerRoman"/>
      <w:lvlText w:val="%9."/>
      <w:lvlJc w:val="right"/>
      <w:pPr>
        <w:ind w:left="6840" w:hanging="360"/>
      </w:pPr>
      <w:rPr>
        <w:u w:val="none"/>
        <w:vertAlign w:val="baseline"/>
      </w:rPr>
    </w:lvl>
  </w:abstractNum>
  <w:abstractNum w:abstractNumId="1" w15:restartNumberingAfterBreak="0">
    <w:nsid w:val="32E236E2"/>
    <w:multiLevelType w:val="multilevel"/>
    <w:tmpl w:val="6C323A8A"/>
    <w:lvl w:ilvl="0">
      <w:start w:val="5"/>
      <w:numFmt w:val="decimal"/>
      <w:lvlText w:val="%1."/>
      <w:lvlJc w:val="left"/>
      <w:pPr>
        <w:ind w:left="1005" w:hanging="360"/>
      </w:pPr>
      <w:rPr>
        <w:vertAlign w:val="baseline"/>
      </w:rPr>
    </w:lvl>
    <w:lvl w:ilvl="1">
      <w:start w:val="1"/>
      <w:numFmt w:val="lowerLetter"/>
      <w:lvlText w:val="%2."/>
      <w:lvlJc w:val="left"/>
      <w:pPr>
        <w:ind w:left="1725" w:hanging="360"/>
      </w:pPr>
      <w:rPr>
        <w:vertAlign w:val="baseline"/>
      </w:rPr>
    </w:lvl>
    <w:lvl w:ilvl="2">
      <w:start w:val="1"/>
      <w:numFmt w:val="lowerRoman"/>
      <w:lvlText w:val="%3."/>
      <w:lvlJc w:val="right"/>
      <w:pPr>
        <w:ind w:left="2445" w:hanging="180"/>
      </w:pPr>
      <w:rPr>
        <w:vertAlign w:val="baseline"/>
      </w:rPr>
    </w:lvl>
    <w:lvl w:ilvl="3">
      <w:start w:val="1"/>
      <w:numFmt w:val="decimal"/>
      <w:lvlText w:val="%4."/>
      <w:lvlJc w:val="left"/>
      <w:pPr>
        <w:ind w:left="3165" w:hanging="360"/>
      </w:pPr>
      <w:rPr>
        <w:vertAlign w:val="baseline"/>
      </w:rPr>
    </w:lvl>
    <w:lvl w:ilvl="4">
      <w:start w:val="1"/>
      <w:numFmt w:val="lowerLetter"/>
      <w:lvlText w:val="%5."/>
      <w:lvlJc w:val="left"/>
      <w:pPr>
        <w:ind w:left="3885" w:hanging="360"/>
      </w:pPr>
      <w:rPr>
        <w:vertAlign w:val="baseline"/>
      </w:rPr>
    </w:lvl>
    <w:lvl w:ilvl="5">
      <w:start w:val="1"/>
      <w:numFmt w:val="lowerRoman"/>
      <w:lvlText w:val="%6."/>
      <w:lvlJc w:val="right"/>
      <w:pPr>
        <w:ind w:left="4605" w:hanging="180"/>
      </w:pPr>
      <w:rPr>
        <w:vertAlign w:val="baseline"/>
      </w:rPr>
    </w:lvl>
    <w:lvl w:ilvl="6">
      <w:start w:val="1"/>
      <w:numFmt w:val="decimal"/>
      <w:lvlText w:val="%7."/>
      <w:lvlJc w:val="left"/>
      <w:pPr>
        <w:ind w:left="5325" w:hanging="360"/>
      </w:pPr>
      <w:rPr>
        <w:vertAlign w:val="baseline"/>
      </w:rPr>
    </w:lvl>
    <w:lvl w:ilvl="7">
      <w:start w:val="1"/>
      <w:numFmt w:val="lowerLetter"/>
      <w:lvlText w:val="%8."/>
      <w:lvlJc w:val="left"/>
      <w:pPr>
        <w:ind w:left="6045" w:hanging="360"/>
      </w:pPr>
      <w:rPr>
        <w:vertAlign w:val="baseline"/>
      </w:rPr>
    </w:lvl>
    <w:lvl w:ilvl="8">
      <w:start w:val="1"/>
      <w:numFmt w:val="lowerRoman"/>
      <w:lvlText w:val="%9."/>
      <w:lvlJc w:val="right"/>
      <w:pPr>
        <w:ind w:left="6765" w:hanging="180"/>
      </w:pPr>
      <w:rPr>
        <w:vertAlign w:val="baseline"/>
      </w:rPr>
    </w:lvl>
  </w:abstractNum>
  <w:abstractNum w:abstractNumId="2" w15:restartNumberingAfterBreak="0">
    <w:nsid w:val="43EA381E"/>
    <w:multiLevelType w:val="multilevel"/>
    <w:tmpl w:val="41EC85D6"/>
    <w:lvl w:ilvl="0">
      <w:start w:val="1"/>
      <w:numFmt w:val="upperRoman"/>
      <w:lvlText w:val="%1."/>
      <w:lvlJc w:val="left"/>
      <w:pPr>
        <w:ind w:left="1080" w:hanging="720"/>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9C076E8"/>
    <w:multiLevelType w:val="multilevel"/>
    <w:tmpl w:val="09BA7F8A"/>
    <w:lvl w:ilvl="0">
      <w:start w:val="3"/>
      <w:numFmt w:val="decimal"/>
      <w:lvlText w:val="%1."/>
      <w:lvlJc w:val="left"/>
      <w:pPr>
        <w:ind w:left="645" w:hanging="360"/>
      </w:pPr>
      <w:rPr>
        <w:vertAlign w:val="baseline"/>
      </w:rPr>
    </w:lvl>
    <w:lvl w:ilvl="1">
      <w:start w:val="1"/>
      <w:numFmt w:val="lowerLetter"/>
      <w:lvlText w:val="%2."/>
      <w:lvlJc w:val="left"/>
      <w:pPr>
        <w:ind w:left="1365" w:hanging="360"/>
      </w:pPr>
      <w:rPr>
        <w:vertAlign w:val="baseline"/>
      </w:rPr>
    </w:lvl>
    <w:lvl w:ilvl="2">
      <w:start w:val="1"/>
      <w:numFmt w:val="lowerRoman"/>
      <w:lvlText w:val="%3."/>
      <w:lvlJc w:val="right"/>
      <w:pPr>
        <w:ind w:left="2085" w:hanging="180"/>
      </w:pPr>
      <w:rPr>
        <w:vertAlign w:val="baseline"/>
      </w:rPr>
    </w:lvl>
    <w:lvl w:ilvl="3">
      <w:start w:val="1"/>
      <w:numFmt w:val="decimal"/>
      <w:lvlText w:val="%4."/>
      <w:lvlJc w:val="left"/>
      <w:pPr>
        <w:ind w:left="2805" w:hanging="360"/>
      </w:pPr>
      <w:rPr>
        <w:vertAlign w:val="baseline"/>
      </w:rPr>
    </w:lvl>
    <w:lvl w:ilvl="4">
      <w:start w:val="1"/>
      <w:numFmt w:val="lowerLetter"/>
      <w:lvlText w:val="%5."/>
      <w:lvlJc w:val="left"/>
      <w:pPr>
        <w:ind w:left="3525" w:hanging="360"/>
      </w:pPr>
      <w:rPr>
        <w:vertAlign w:val="baseline"/>
      </w:rPr>
    </w:lvl>
    <w:lvl w:ilvl="5">
      <w:start w:val="1"/>
      <w:numFmt w:val="lowerRoman"/>
      <w:lvlText w:val="%6."/>
      <w:lvlJc w:val="right"/>
      <w:pPr>
        <w:ind w:left="4245" w:hanging="180"/>
      </w:pPr>
      <w:rPr>
        <w:vertAlign w:val="baseline"/>
      </w:rPr>
    </w:lvl>
    <w:lvl w:ilvl="6">
      <w:start w:val="1"/>
      <w:numFmt w:val="decimal"/>
      <w:lvlText w:val="%7."/>
      <w:lvlJc w:val="left"/>
      <w:pPr>
        <w:ind w:left="4965" w:hanging="360"/>
      </w:pPr>
      <w:rPr>
        <w:vertAlign w:val="baseline"/>
      </w:rPr>
    </w:lvl>
    <w:lvl w:ilvl="7">
      <w:start w:val="1"/>
      <w:numFmt w:val="lowerLetter"/>
      <w:lvlText w:val="%8."/>
      <w:lvlJc w:val="left"/>
      <w:pPr>
        <w:ind w:left="5685" w:hanging="360"/>
      </w:pPr>
      <w:rPr>
        <w:vertAlign w:val="baseline"/>
      </w:rPr>
    </w:lvl>
    <w:lvl w:ilvl="8">
      <w:start w:val="1"/>
      <w:numFmt w:val="lowerRoman"/>
      <w:lvlText w:val="%9."/>
      <w:lvlJc w:val="right"/>
      <w:pPr>
        <w:ind w:left="6405" w:hanging="180"/>
      </w:pPr>
      <w:rPr>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23"/>
    <w:rsid w:val="00A12623"/>
    <w:rsid w:val="00E42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F133"/>
  <w15:docId w15:val="{8AC2D51A-D2EE-4DFE-999B-6F86A211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ru-RU" w:bidi="ar-SA"/>
      </w:rPr>
    </w:rPrDefault>
    <w:pPrDefault>
      <w:pPr>
        <w:spacing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leftChars="-1" w:left="-1" w:hangingChars="1"/>
      <w:textDirection w:val="btLr"/>
      <w:textAlignment w:val="top"/>
      <w:outlineLvl w:val="0"/>
    </w:pPr>
    <w:rPr>
      <w:position w:val="-1"/>
    </w:rPr>
  </w:style>
  <w:style w:type="paragraph" w:styleId="1">
    <w:name w:val="heading 1"/>
    <w:basedOn w:val="a"/>
    <w:next w:val="a"/>
    <w:uiPriority w:val="9"/>
    <w:qFormat/>
    <w:pPr>
      <w:keepNext/>
      <w:keepLines/>
      <w:spacing w:before="400" w:after="12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next w:val="TableNormal0"/>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customStyle="1" w:styleId="a4">
    <w:name w:val="Название"/>
    <w:basedOn w:val="a"/>
    <w:next w:val="a"/>
    <w:pPr>
      <w:keepNext/>
      <w:keepLines/>
      <w:spacing w:after="60"/>
    </w:pPr>
    <w:rPr>
      <w:sz w:val="52"/>
      <w:szCs w:val="5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CellMar>
        <w:left w:w="108" w:type="dxa"/>
        <w:right w:w="108" w:type="dxa"/>
      </w:tblCellMar>
    </w:tblPr>
  </w:style>
  <w:style w:type="paragraph" w:customStyle="1" w:styleId="10">
    <w:name w:val="Обычный (веб)1"/>
    <w:basedOn w:val="a"/>
    <w:qFormat/>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c">
    <w:name w:val="Strong"/>
    <w:rPr>
      <w:b/>
      <w:bCs/>
      <w:w w:val="100"/>
      <w:position w:val="-1"/>
      <w:effect w:val="none"/>
      <w:vertAlign w:val="baseline"/>
      <w:cs w:val="0"/>
      <w:em w:val="none"/>
    </w:rPr>
  </w:style>
  <w:style w:type="paragraph" w:styleId="ad">
    <w:name w:val="Balloon Text"/>
    <w:basedOn w:val="a"/>
    <w:qFormat/>
    <w:pPr>
      <w:spacing w:line="240" w:lineRule="auto"/>
    </w:pPr>
    <w:rPr>
      <w:rFonts w:ascii="Segoe UI" w:hAnsi="Segoe UI" w:cs="Segoe UI"/>
      <w:sz w:val="18"/>
      <w:szCs w:val="18"/>
    </w:rPr>
  </w:style>
  <w:style w:type="character" w:customStyle="1" w:styleId="ae">
    <w:name w:val="Текст выноски Знак"/>
    <w:rPr>
      <w:rFonts w:ascii="Segoe UI" w:hAnsi="Segoe UI" w:cs="Segoe UI"/>
      <w:w w:val="100"/>
      <w:position w:val="-1"/>
      <w:sz w:val="18"/>
      <w:szCs w:val="18"/>
      <w:effect w:val="none"/>
      <w:vertAlign w:val="baseline"/>
      <w:cs w:val="0"/>
      <w:em w:val="none"/>
    </w:r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paragraph" w:styleId="af2">
    <w:name w:val="annotation text"/>
    <w:basedOn w:val="a"/>
    <w:link w:val="af3"/>
    <w:uiPriority w:val="99"/>
    <w:semiHidden/>
    <w:unhideWhenUsed/>
    <w:pPr>
      <w:spacing w:line="240" w:lineRule="auto"/>
    </w:pPr>
    <w:rPr>
      <w:sz w:val="20"/>
      <w:szCs w:val="20"/>
    </w:rPr>
  </w:style>
  <w:style w:type="character" w:customStyle="1" w:styleId="af3">
    <w:name w:val="Текст примечания Знак"/>
    <w:basedOn w:val="a0"/>
    <w:link w:val="af2"/>
    <w:uiPriority w:val="99"/>
    <w:semiHidden/>
    <w:rPr>
      <w:position w:val="-1"/>
    </w:rPr>
  </w:style>
  <w:style w:type="character" w:styleId="af4">
    <w:name w:val="annotation reference"/>
    <w:basedOn w:val="a0"/>
    <w:uiPriority w:val="99"/>
    <w:semiHidden/>
    <w:unhideWhenUsed/>
    <w:rPr>
      <w:sz w:val="16"/>
      <w:szCs w:val="16"/>
    </w:r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5D6E6E-D5D9-4342-80D8-1675CC3716FA}">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A1oZ/0XhxKtao80ICGyq6Vodg==">CgMxLjAyCGguZ2pkZ3hzOAByITEyZ3djVEpqWHpMNXc1UUhoYU9INnFVMXdjUWp5aG9mYw==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1601</Words>
  <Characters>9128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2025-01-28T05:19:00Z</dcterms:created>
  <dcterms:modified xsi:type="dcterms:W3CDTF">2025-01-28T05:19:00Z</dcterms:modified>
</cp:coreProperties>
</file>